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F44F54" w:rsidRDefault="00F44F54" w:rsidP="005652A8">
      <w:pPr>
        <w:spacing w:line="360" w:lineRule="auto"/>
        <w:jc w:val="center"/>
        <w:rPr>
          <w:rFonts w:ascii="Times" w:hAnsi="Times"/>
          <w:b/>
          <w:u w:val="single"/>
        </w:rPr>
      </w:pPr>
    </w:p>
    <w:p w14:paraId="50098D59" w14:textId="4719B702" w:rsidR="005177A1" w:rsidRPr="00D34729" w:rsidRDefault="00592114" w:rsidP="005652A8">
      <w:pPr>
        <w:spacing w:line="360" w:lineRule="auto"/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MEETING MINUTES </w:t>
      </w:r>
    </w:p>
    <w:p w14:paraId="3A2B41B0" w14:textId="20D4B1E4" w:rsidR="005652A8" w:rsidRPr="00D34729" w:rsidRDefault="00801DCD" w:rsidP="005652A8">
      <w:pPr>
        <w:spacing w:line="36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3/20</w:t>
      </w:r>
      <w:r w:rsidR="00F44F54" w:rsidRPr="00D34729">
        <w:rPr>
          <w:rFonts w:ascii="Times" w:hAnsi="Times"/>
          <w:b/>
        </w:rPr>
        <w:t>/14</w:t>
      </w:r>
    </w:p>
    <w:p w14:paraId="1AD82E8E" w14:textId="7958F193" w:rsidR="005652A8" w:rsidRPr="005652A8" w:rsidRDefault="00801DCD" w:rsidP="005652A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801DCD">
        <w:rPr>
          <w:rFonts w:ascii="Times" w:hAnsi="Times" w:cs="Arial"/>
          <w:b/>
          <w:color w:val="1A1A1A"/>
        </w:rPr>
        <w:t>R</w:t>
      </w:r>
      <w:r>
        <w:rPr>
          <w:rFonts w:ascii="Times" w:hAnsi="Times" w:cs="Arial"/>
          <w:b/>
          <w:color w:val="1A1A1A"/>
        </w:rPr>
        <w:t xml:space="preserve">ace </w:t>
      </w:r>
      <w:r w:rsidRPr="00801DCD">
        <w:rPr>
          <w:rFonts w:ascii="Times" w:hAnsi="Times" w:cs="Arial"/>
          <w:b/>
          <w:color w:val="1A1A1A"/>
        </w:rPr>
        <w:t>J</w:t>
      </w:r>
      <w:r>
        <w:rPr>
          <w:rFonts w:ascii="Times" w:hAnsi="Times" w:cs="Arial"/>
          <w:b/>
          <w:color w:val="1A1A1A"/>
        </w:rPr>
        <w:t>udicata</w:t>
      </w:r>
      <w:r w:rsidR="005652A8">
        <w:rPr>
          <w:rFonts w:ascii="Times" w:hAnsi="Times" w:cs="Arial"/>
          <w:b/>
          <w:color w:val="1A1A1A"/>
        </w:rPr>
        <w:t xml:space="preserve"> is Saturday, April 5th </w:t>
      </w:r>
    </w:p>
    <w:p w14:paraId="29299A26" w14:textId="6509FF81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Sign up! </w:t>
      </w:r>
      <w:proofErr w:type="gramStart"/>
      <w:r w:rsidRPr="005652A8">
        <w:rPr>
          <w:rFonts w:ascii="Times" w:hAnsi="Times" w:cs="Arial"/>
          <w:color w:val="1A1A1A"/>
        </w:rPr>
        <w:t>w</w:t>
      </w:r>
      <w:r w:rsidRPr="005652A8">
        <w:rPr>
          <w:rFonts w:ascii="Times" w:hAnsi="Times" w:cs="Arial"/>
          <w:color w:val="1A1A1A"/>
        </w:rPr>
        <w:t>ebsite</w:t>
      </w:r>
      <w:proofErr w:type="gramEnd"/>
      <w:r w:rsidRPr="005652A8">
        <w:rPr>
          <w:rFonts w:ascii="Times" w:hAnsi="Times" w:cs="Arial"/>
          <w:color w:val="1A1A1A"/>
        </w:rPr>
        <w:t xml:space="preserve"> is up: www.racejudicata.memphis.org </w:t>
      </w:r>
    </w:p>
    <w:p w14:paraId="64388B63" w14:textId="5CD7FDAA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Join the Facebook event page for updates </w:t>
      </w:r>
    </w:p>
    <w:p w14:paraId="75A67CBE" w14:textId="77777777" w:rsidR="005652A8" w:rsidRDefault="005652A8" w:rsidP="005652A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>3L 50 Days Until Graduation Party is March 21st</w:t>
      </w:r>
    </w:p>
    <w:p w14:paraId="4543AA06" w14:textId="2E07E7EC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Café </w:t>
      </w:r>
      <w:proofErr w:type="spellStart"/>
      <w:r w:rsidRPr="005652A8">
        <w:rPr>
          <w:rFonts w:ascii="Times" w:hAnsi="Times" w:cs="Arial"/>
          <w:color w:val="1A1A1A"/>
        </w:rPr>
        <w:t>Keough</w:t>
      </w:r>
      <w:proofErr w:type="spellEnd"/>
      <w:r w:rsidRPr="005652A8">
        <w:rPr>
          <w:rFonts w:ascii="Times" w:hAnsi="Times" w:cs="Arial"/>
          <w:color w:val="1A1A1A"/>
        </w:rPr>
        <w:t xml:space="preserve"> on Main St from 8-11</w:t>
      </w:r>
    </w:p>
    <w:p w14:paraId="03A62877" w14:textId="0645CCC8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Live cover band, beer, and wine </w:t>
      </w:r>
    </w:p>
    <w:p w14:paraId="03328ED8" w14:textId="2DDF3F3A" w:rsidR="005652A8" w:rsidRPr="005652A8" w:rsidRDefault="005652A8" w:rsidP="005652A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3L Composites March 24th and 25th </w:t>
      </w:r>
    </w:p>
    <w:p w14:paraId="459EB6A1" w14:textId="2DDF3F3A" w:rsidR="005652A8" w:rsidRPr="00774E91" w:rsidRDefault="005652A8" w:rsidP="005652A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Next Speaker Series </w:t>
      </w:r>
      <w:r>
        <w:rPr>
          <w:rFonts w:ascii="Times" w:hAnsi="Times" w:cs="Arial"/>
          <w:b/>
          <w:color w:val="1A1A1A"/>
        </w:rPr>
        <w:t xml:space="preserve">Thursday, </w:t>
      </w:r>
      <w:r w:rsidRPr="00774E91">
        <w:rPr>
          <w:rFonts w:ascii="Times" w:hAnsi="Times" w:cs="Arial"/>
          <w:b/>
          <w:color w:val="1A1A1A"/>
        </w:rPr>
        <w:t>March 27th</w:t>
      </w:r>
    </w:p>
    <w:p w14:paraId="74D1273D" w14:textId="77777777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Carl </w:t>
      </w:r>
      <w:proofErr w:type="spellStart"/>
      <w:r w:rsidRPr="005652A8">
        <w:rPr>
          <w:rFonts w:ascii="Times" w:hAnsi="Times" w:cs="Arial"/>
          <w:color w:val="1A1A1A"/>
        </w:rPr>
        <w:t>Esbeck</w:t>
      </w:r>
      <w:proofErr w:type="spellEnd"/>
      <w:r w:rsidRPr="005652A8">
        <w:rPr>
          <w:rFonts w:ascii="Times" w:hAnsi="Times" w:cs="Arial"/>
          <w:color w:val="1A1A1A"/>
        </w:rPr>
        <w:t xml:space="preserve"> from The University of Missouri </w:t>
      </w:r>
    </w:p>
    <w:p w14:paraId="16DB3D75" w14:textId="77777777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First amendment speaker discussing the contraception mandate </w:t>
      </w:r>
    </w:p>
    <w:p w14:paraId="73D1735D" w14:textId="77777777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 xml:space="preserve">Noon in Wade  </w:t>
      </w:r>
    </w:p>
    <w:p w14:paraId="5B80F437" w14:textId="7D25CABA" w:rsidR="005652A8" w:rsidRPr="005652A8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color w:val="1A1A1A"/>
        </w:rPr>
      </w:pPr>
      <w:r w:rsidRPr="005652A8">
        <w:rPr>
          <w:rFonts w:ascii="Times" w:hAnsi="Times" w:cs="Arial"/>
          <w:color w:val="1A1A1A"/>
        </w:rPr>
        <w:t>Lunch starts at 11:30 and is BBQ Nachos!</w:t>
      </w:r>
    </w:p>
    <w:p w14:paraId="4FB4990C" w14:textId="5600B058" w:rsidR="007D77FD" w:rsidRDefault="005652A8" w:rsidP="005652A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 xml:space="preserve">SBA </w:t>
      </w:r>
      <w:r w:rsidR="00801DCD" w:rsidRPr="00801DCD">
        <w:rPr>
          <w:rFonts w:ascii="Times" w:hAnsi="Times" w:cs="Arial"/>
          <w:b/>
          <w:color w:val="1A1A1A"/>
        </w:rPr>
        <w:t>Elections</w:t>
      </w:r>
      <w:bookmarkStart w:id="0" w:name="_GoBack"/>
      <w:bookmarkEnd w:id="0"/>
    </w:p>
    <w:p w14:paraId="56DA0491" w14:textId="1F95EF0E" w:rsidR="00E40D0B" w:rsidRPr="00E40D0B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Candidates: submit a</w:t>
      </w:r>
      <w:r>
        <w:rPr>
          <w:rFonts w:ascii="Times" w:hAnsi="Times" w:cs="Arial"/>
          <w:color w:val="1A1A1A"/>
        </w:rPr>
        <w:t xml:space="preserve"> petition </w:t>
      </w:r>
      <w:r>
        <w:rPr>
          <w:rFonts w:ascii="Times" w:hAnsi="Times" w:cs="Arial"/>
          <w:color w:val="1A1A1A"/>
        </w:rPr>
        <w:t xml:space="preserve">with 50 signatures (25 for bar </w:t>
      </w:r>
      <w:proofErr w:type="spellStart"/>
      <w:r>
        <w:rPr>
          <w:rFonts w:ascii="Times" w:hAnsi="Times" w:cs="Arial"/>
          <w:color w:val="1A1A1A"/>
        </w:rPr>
        <w:t>govenors</w:t>
      </w:r>
      <w:proofErr w:type="spellEnd"/>
      <w:r>
        <w:rPr>
          <w:rFonts w:ascii="Times" w:hAnsi="Times" w:cs="Arial"/>
          <w:color w:val="1A1A1A"/>
        </w:rPr>
        <w:t xml:space="preserve">) </w:t>
      </w:r>
      <w:r>
        <w:rPr>
          <w:rFonts w:ascii="Times" w:hAnsi="Times" w:cs="Arial"/>
          <w:color w:val="1A1A1A"/>
        </w:rPr>
        <w:t>and statement</w:t>
      </w:r>
      <w:r>
        <w:rPr>
          <w:rFonts w:ascii="Times" w:hAnsi="Times" w:cs="Arial"/>
          <w:color w:val="1A1A1A"/>
        </w:rPr>
        <w:t xml:space="preserve"> of purpose</w:t>
      </w:r>
      <w:r>
        <w:rPr>
          <w:rFonts w:ascii="Times" w:hAnsi="Times" w:cs="Arial"/>
          <w:color w:val="1A1A1A"/>
        </w:rPr>
        <w:t xml:space="preserve"> to Joey Griffith </w:t>
      </w:r>
      <w:r>
        <w:rPr>
          <w:rFonts w:ascii="Times" w:hAnsi="Times" w:cs="Arial"/>
          <w:color w:val="1A1A1A"/>
        </w:rPr>
        <w:t>the Monday prior to elections by 5 pm (P</w:t>
      </w:r>
      <w:r w:rsidR="00E40D0B">
        <w:rPr>
          <w:rFonts w:ascii="Times" w:hAnsi="Times" w:cs="Arial"/>
          <w:color w:val="1A1A1A"/>
        </w:rPr>
        <w:t>residential candidates</w:t>
      </w:r>
      <w:r>
        <w:rPr>
          <w:rFonts w:ascii="Times" w:hAnsi="Times" w:cs="Arial"/>
          <w:color w:val="1A1A1A"/>
        </w:rPr>
        <w:t xml:space="preserve"> Mon., March 24th)</w:t>
      </w:r>
    </w:p>
    <w:p w14:paraId="1ECBD155" w14:textId="218DCCEA" w:rsidR="00E40D0B" w:rsidRPr="00E40D0B" w:rsidRDefault="005652A8" w:rsidP="005652A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Election schedule (voting will be in the lobby)</w:t>
      </w:r>
      <w:r w:rsidR="00E40D0B">
        <w:rPr>
          <w:rFonts w:ascii="Times" w:hAnsi="Times" w:cs="Arial"/>
          <w:color w:val="1A1A1A"/>
        </w:rPr>
        <w:t>:</w:t>
      </w:r>
    </w:p>
    <w:p w14:paraId="0BC68D31" w14:textId="652B58EB" w:rsidR="00E40D0B" w:rsidRPr="00E40D0B" w:rsidRDefault="00E40D0B" w:rsidP="005652A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 xml:space="preserve">First week in April: president </w:t>
      </w:r>
    </w:p>
    <w:p w14:paraId="698FE8D6" w14:textId="4AFF1A5E" w:rsidR="00E40D0B" w:rsidRPr="00E40D0B" w:rsidRDefault="00E40D0B" w:rsidP="005652A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Second week in April: executive positions</w:t>
      </w:r>
    </w:p>
    <w:p w14:paraId="2983A761" w14:textId="4A6B84A6" w:rsidR="00E40D0B" w:rsidRPr="00E40D0B" w:rsidRDefault="00E40D0B" w:rsidP="005652A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 xml:space="preserve">Third week in April: bar governors </w:t>
      </w:r>
      <w:r w:rsidRPr="00E40D0B">
        <w:rPr>
          <w:rFonts w:ascii="Times" w:hAnsi="Times" w:cs="Arial"/>
          <w:color w:val="1A1A1A"/>
        </w:rPr>
        <w:t xml:space="preserve"> </w:t>
      </w:r>
    </w:p>
    <w:p w14:paraId="0DE8C249" w14:textId="33A2837F" w:rsidR="00E40D0B" w:rsidRPr="005652A8" w:rsidRDefault="00E40D0B" w:rsidP="005652A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>Flaw Review</w:t>
      </w:r>
      <w:r w:rsidR="005652A8">
        <w:rPr>
          <w:rFonts w:ascii="Times" w:hAnsi="Times" w:cs="Arial"/>
          <w:b/>
          <w:color w:val="1A1A1A"/>
        </w:rPr>
        <w:t xml:space="preserve"> is April 17th so start writing your skits!</w:t>
      </w:r>
    </w:p>
    <w:sectPr w:rsidR="00E40D0B" w:rsidRPr="005652A8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592114" w:rsidRDefault="00592114">
      <w:r>
        <w:separator/>
      </w:r>
    </w:p>
  </w:endnote>
  <w:endnote w:type="continuationSeparator" w:id="0">
    <w:p w14:paraId="5FFF8F3A" w14:textId="77777777" w:rsidR="00592114" w:rsidRDefault="0059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592114" w:rsidRDefault="00592114">
      <w:r>
        <w:separator/>
      </w:r>
    </w:p>
  </w:footnote>
  <w:footnote w:type="continuationSeparator" w:id="0">
    <w:p w14:paraId="70D1C361" w14:textId="77777777" w:rsidR="00592114" w:rsidRDefault="005921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592114" w:rsidRPr="005C1C5F" w14:paraId="2B0C0999" w14:textId="77777777">
      <w:tc>
        <w:tcPr>
          <w:tcW w:w="3192" w:type="dxa"/>
        </w:tcPr>
        <w:p w14:paraId="0533BA72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592114" w:rsidRPr="005C1C5F" w:rsidRDefault="00592114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592114" w:rsidRPr="005C1C5F" w:rsidRDefault="00592114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592114" w:rsidRPr="005C1C5F" w:rsidRDefault="00592114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592114" w:rsidRPr="005C1C5F" w:rsidRDefault="00592114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592114" w:rsidRPr="005C1C5F" w:rsidRDefault="00592114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592114" w:rsidRPr="005C1C5F" w:rsidRDefault="00592114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592114" w:rsidRPr="005C1C5F" w:rsidRDefault="00592114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592114" w:rsidRPr="005C1C5F" w:rsidRDefault="00592114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592114" w:rsidRPr="005C1C5F" w:rsidRDefault="00592114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592114" w:rsidRPr="005C1C5F" w:rsidRDefault="00592114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592114" w:rsidRPr="005C1C5F" w:rsidRDefault="00592114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592114" w:rsidRPr="005C1C5F" w:rsidRDefault="00592114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592114" w:rsidRPr="005C1C5F" w:rsidRDefault="00592114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592114" w:rsidRDefault="00592114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592114" w:rsidRPr="005C1C5F" w:rsidRDefault="00592114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592114" w:rsidRPr="009643D6" w:rsidRDefault="00592114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592114" w:rsidRPr="005C1C5F" w:rsidRDefault="00592114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96995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652A8"/>
    <w:rsid w:val="0059047B"/>
    <w:rsid w:val="00592114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801DCD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46F1B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5E22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F0BD7"/>
    <w:rsid w:val="00D34729"/>
    <w:rsid w:val="00D462B1"/>
    <w:rsid w:val="00D71C44"/>
    <w:rsid w:val="00D71CA7"/>
    <w:rsid w:val="00D94574"/>
    <w:rsid w:val="00E00CC3"/>
    <w:rsid w:val="00E2554A"/>
    <w:rsid w:val="00E40D0B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2014-03-20T18:00:00Z</dcterms:created>
  <dcterms:modified xsi:type="dcterms:W3CDTF">2014-03-20T18:00:00Z</dcterms:modified>
</cp:coreProperties>
</file>