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Certificate of Attendance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America’s 250th Birthday: Will Due Process be at the Party?</w:t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The University of Memphis Cecil C. Humphreys Law Review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Annual Symposium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event has been approved by the Tennessee Commission on Continuing Legal Education for 6 hours of CLE credit. 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University of Memphis Law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provides this Certificate of Attendance for the attendee to request CLE in a different state.  Attendance can be verified upon request.  Please contact Anna Marie DeJarnette at mdjrntte@memphis.edu with any questions.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(Please Print): 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_________________________________________________________________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State: 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 Number: ___________________________________________________________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Layout w:type="fixed"/>
        <w:tblLook w:val="04A0"/>
      </w:tblPr>
      <w:tblGrid>
        <w:gridCol w:w="1435"/>
        <w:gridCol w:w="4690"/>
        <w:gridCol w:w="931"/>
        <w:gridCol w:w="866"/>
        <w:gridCol w:w="1428"/>
        <w:tblGridChange w:id="0">
          <w:tblGrid>
            <w:gridCol w:w="1435"/>
            <w:gridCol w:w="4690"/>
            <w:gridCol w:w="931"/>
            <w:gridCol w:w="866"/>
            <w:gridCol w:w="1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Hours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z w:val="24"/>
                <w:szCs w:val="24"/>
                <w:rtl w:val="0"/>
              </w:rPr>
              <w:t xml:space="preserve">Attended?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9:30-10:30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Hillman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10:30-11:30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Parker and Professor Gentithes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11:30-12:30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Martinez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1:00-2:00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Zoldan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2:00-3:00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Jefferis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  <w:rtl w:val="0"/>
              </w:rPr>
              <w:t xml:space="preserve">3:00-4:00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 Fitzgerald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spacing w:line="240" w:lineRule="auto"/>
        <w:ind w:left="43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Hours: ________________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hereby certify that I was present for the number of hours indicated above.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 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Cecil C. Humphreys School of Law </w:t>
    </w:r>
  </w:p>
  <w:p w:rsidR="00000000" w:rsidDel="00000000" w:rsidP="00000000" w:rsidRDefault="00000000" w:rsidRPr="00000000" w14:paraId="00000044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The University of Memphis Law Review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 </w:t>
    </w:r>
  </w:p>
  <w:p w:rsidR="00000000" w:rsidDel="00000000" w:rsidP="00000000" w:rsidRDefault="00000000" w:rsidRPr="00000000" w14:paraId="00000045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1 North Front Street </w:t>
    </w:r>
  </w:p>
  <w:p w:rsidR="00000000" w:rsidDel="00000000" w:rsidP="00000000" w:rsidRDefault="00000000" w:rsidRPr="00000000" w14:paraId="00000046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Memphis, TN 38103-2189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pPr>
        <w:jc w:val="right"/>
      </w:pPr>
      <w:rPr>
        <w:rFonts w:ascii="Play" w:cs="Play" w:eastAsia="Play" w:hAnsi="Play"/>
        <w:i w:val="1"/>
        <w:iCs w:val="1"/>
        <w:sz w:val="26"/>
        <w:szCs w:val="26"/>
      </w:rPr>
      <w:tcPr>
        <w:tcBorders>
          <w:right w:color="000000" w:space="0" w:sz="4" w:val="single"/>
        </w:tcBorders>
        <w:shd w:fill="ffffff" w:val="clear"/>
      </w:tcPr>
    </w:tblStylePr>
    <w:tblStylePr w:type="firstRow">
      <w:rPr>
        <w:rFonts w:ascii="Play" w:cs="Play" w:eastAsia="Play" w:hAnsi="Play"/>
        <w:i w:val="1"/>
        <w:iCs w:val="1"/>
        <w:sz w:val="26"/>
        <w:szCs w:val="26"/>
      </w:rPr>
      <w:tcPr>
        <w:tcBorders>
          <w:bottom w:color="000000" w:space="0" w:sz="4" w:val="single"/>
        </w:tcBorders>
        <w:shd w:fill="ffffff" w:val="clear"/>
      </w:tcPr>
    </w:tblStylePr>
    <w:tblStylePr w:type="lastCol">
      <w:rPr>
        <w:rFonts w:ascii="Play" w:cs="Play" w:eastAsia="Play" w:hAnsi="Play"/>
        <w:i w:val="1"/>
        <w:iCs w:val="1"/>
        <w:sz w:val="26"/>
        <w:szCs w:val="26"/>
      </w:rPr>
      <w:tcPr>
        <w:tcBorders>
          <w:left w:color="000000" w:space="0" w:sz="4" w:val="single"/>
        </w:tcBorders>
        <w:shd w:fill="ffffff" w:val="clear"/>
      </w:tcPr>
    </w:tblStylePr>
    <w:tblStylePr w:type="lastRow">
      <w:rPr>
        <w:rFonts w:ascii="Play" w:cs="Play" w:eastAsia="Play" w:hAnsi="Play"/>
        <w:i w:val="1"/>
        <w:iCs w:val="1"/>
        <w:sz w:val="26"/>
        <w:szCs w:val="26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  <w:tblStylePr w:type="seCell">
      <w:tcPr>
        <w:tcBorders>
          <w:left w:color="000000" w:space="0" w:sz="0" w:val="nil"/>
        </w:tcBorders>
      </w:tcPr>
    </w:tblStylePr>
    <w:tblStylePr w:type="s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