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r w:rsidDel="00000000" w:rsidR="00000000" w:rsidRPr="00000000">
        <w:rPr>
          <w:b w:val="1"/>
          <w:rtl w:val="0"/>
        </w:rPr>
        <w:t xml:space="preserve">Media Internship</w:t>
      </w:r>
    </w:p>
    <w:p w:rsidR="00000000" w:rsidDel="00000000" w:rsidP="00000000" w:rsidRDefault="00000000" w:rsidRPr="00000000" w14:paraId="00000002">
      <w:pPr>
        <w:pStyle w:val="Heading2"/>
        <w:rPr>
          <w:u w:val="none"/>
        </w:rPr>
      </w:pPr>
      <w:r w:rsidDel="00000000" w:rsidR="00000000" w:rsidRPr="00000000">
        <w:rPr>
          <w:u w:val="none"/>
          <w:rtl w:val="0"/>
        </w:rPr>
        <w:t xml:space="preserve">JRSM 4930</w:t>
      </w:r>
    </w:p>
    <w:p w:rsidR="00000000" w:rsidDel="00000000" w:rsidP="00000000" w:rsidRDefault="00000000" w:rsidRPr="00000000" w14:paraId="00000003">
      <w:pPr>
        <w:pStyle w:val="Heading2"/>
        <w:rPr>
          <w:u w:val="none"/>
        </w:rPr>
      </w:pPr>
      <w:r w:rsidDel="00000000" w:rsidR="00000000" w:rsidRPr="00000000">
        <w:rPr>
          <w:u w:val="none"/>
          <w:rtl w:val="0"/>
        </w:rPr>
        <w:t xml:space="preserve">Summer 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rPr>
          <w:u w:val="none"/>
        </w:rPr>
      </w:pPr>
      <w:r w:rsidDel="00000000" w:rsidR="00000000" w:rsidRPr="00000000">
        <w:rPr>
          <w:u w:val="none"/>
          <w:rtl w:val="0"/>
        </w:rPr>
        <w:t xml:space="preserve">Michael Robinson, M.A.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7">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mrbnsn12@memphis.edu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rPr>
          <w:u w:val="none"/>
        </w:rPr>
      </w:pPr>
      <w:r w:rsidDel="00000000" w:rsidR="00000000" w:rsidRPr="00000000">
        <w:rPr>
          <w:u w:val="none"/>
          <w:rtl w:val="0"/>
        </w:rPr>
        <w:t xml:space="preserve">COURSE REQUIREMENTS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3"/>
        <w:rPr>
          <w:u w:val="none"/>
        </w:rPr>
      </w:pPr>
      <w:r w:rsidDel="00000000" w:rsidR="00000000" w:rsidRPr="00000000">
        <w:rPr>
          <w:rtl w:val="0"/>
        </w:rPr>
        <w:t xml:space="preserve">Catalog description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in practical assignments at local media and other communication organizations under supervision of qualified practitioners.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3"/>
        <w:rPr/>
      </w:pPr>
      <w:r w:rsidDel="00000000" w:rsidR="00000000" w:rsidRPr="00000000">
        <w:rPr>
          <w:rtl w:val="0"/>
        </w:rPr>
        <w:t xml:space="preserve">Prerequisites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Acquisition of an internship, completion of required paperwork, and permission of adviser and/or internship coordinator. Earned 45 hours.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3"/>
        <w:rPr/>
      </w:pPr>
      <w:r w:rsidDel="00000000" w:rsidR="00000000" w:rsidRPr="00000000">
        <w:rPr>
          <w:rtl w:val="0"/>
        </w:rPr>
        <w:t xml:space="preserve">Textbooks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rPr/>
      </w:pPr>
      <w:r w:rsidDel="00000000" w:rsidR="00000000" w:rsidRPr="00000000">
        <w:rPr>
          <w:rtl w:val="0"/>
        </w:rPr>
        <w:t xml:space="preserve">Classroom format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required to work at least 150 hours in the field, gaining structured experience in a chosen area related to journalism and strategic media, and complete an online portfolio.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class is completely online and all assignments will be delivered through Canvas.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2"/>
        <w:rPr>
          <w:rFonts w:ascii="Calibri" w:cs="Calibri" w:eastAsia="Calibri" w:hAnsi="Calibri"/>
          <w:color w:val="000000"/>
          <w:sz w:val="22"/>
          <w:szCs w:val="22"/>
          <w:u w:val="none"/>
        </w:rPr>
      </w:pPr>
      <w:r w:rsidDel="00000000" w:rsidR="00000000" w:rsidRPr="00000000">
        <w:rPr>
          <w:rtl w:val="0"/>
        </w:rPr>
        <w:t xml:space="preserve">Accessing the course website</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the University of Memphis online learning home page: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http://memphis.instructure.com</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 in using your University of Memphis username and password.</w:t>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Term Year course list available to you, click on the link for JRSM 4930 to enter your course and read the instructions on the welcoming page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3"/>
        <w:rPr>
          <w:rFonts w:ascii="Calibri" w:cs="Calibri" w:eastAsia="Calibri" w:hAnsi="Calibri"/>
          <w:color w:val="000000"/>
          <w:sz w:val="22"/>
          <w:szCs w:val="22"/>
          <w:u w:val="none"/>
        </w:rPr>
      </w:pPr>
      <w:r w:rsidDel="00000000" w:rsidR="00000000" w:rsidRPr="00000000">
        <w:rPr>
          <w:rtl w:val="0"/>
        </w:rPr>
        <w:t xml:space="preserve">Grading</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JRSM 4930, final grades of A-F will be calculated using the three components listed below.</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Online Portfolio 25%</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Internship Report 25%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Evaluation 50%</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Internship supervisors will be sent a survey link (by email) during the semester to assess your performance at the internship. This is heavily considered when determining the final grade in the course, so maintaining an open dialogue with your supervisor to monitor performance throughout the internship is strongly recommended.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field experience, students should update their online portfolio with any relevant work from their internship and must submit a written report about the internship. Assignment documents about the portfolio and the report are available in Canvas. All assignments must be submitted to the Dropbox by 11:59 p.m. on the last day of classes, August 2. No late assignments will be accepted.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Earning an A for any of these components denotes exemplary performance. This means your supervisor responded with the highest praise, your report was thoughtful and free of grammatical errors and your portfolio website was well-organized and adhered to departmental standards. Similarly, a B denotes above average performance, C satisfactory, D below average and F unsatisfactory.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t xml:space="preserve">ASSESSMENT AND OUTCOMES</w:t>
      </w:r>
    </w:p>
    <w:p w:rsidR="00000000" w:rsidDel="00000000" w:rsidP="00000000" w:rsidRDefault="00000000" w:rsidRPr="00000000" w14:paraId="0000002E">
      <w:pPr>
        <w:pStyle w:val="Heading3"/>
        <w:rPr>
          <w:rFonts w:ascii="Calibri" w:cs="Calibri" w:eastAsia="Calibri" w:hAnsi="Calibri"/>
          <w:color w:val="000000"/>
          <w:sz w:val="22"/>
          <w:szCs w:val="22"/>
          <w:u w:val="none"/>
        </w:rPr>
      </w:pPr>
      <w:r w:rsidDel="00000000" w:rsidR="00000000" w:rsidRPr="00000000">
        <w:rPr>
          <w:rtl w:val="0"/>
        </w:rPr>
        <w:t xml:space="preserve">Professional Values and Competencies in JRSM 4930</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the principles and laws of freedom of speech and press, both in a global context and in the United States</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understanding of the multicultural history and role of professionals and institutions in shaping communications</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culturally proficient communication that empowers those traditionally disenfranchised in society, especially as grounded in race, ethnicity, gender, sexual orientation and ability, domestically and globally, across communication and media contexts.</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 images and information effectively and creatively, using appropriate tools and technologies</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correctly and clearly in forms and styles appropriate for the communications professions, audiences and purposes they serve</w:t>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understanding of professional ethical principles and work ethically in pursuit of truth, accuracy, fairness and diversity</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critical thinking skills in conducting research and evaluating information by methods appropriate to the communications professions in which they work</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Effectively and correctly apply basic numerical and statistical concepts</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Critically evaluate their own work and that of others for accuracy and fairness, clarity, appropriate style and grammatical correctness.</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tools and technologies appropriate for the communications professions in which they work.</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3"/>
        <w:rPr>
          <w:u w:val="none"/>
        </w:rPr>
      </w:pPr>
      <w:r w:rsidDel="00000000" w:rsidR="00000000" w:rsidRPr="00000000">
        <w:rPr>
          <w:u w:val="none"/>
          <w:rtl w:val="0"/>
        </w:rPr>
        <w:t xml:space="preserve">How professional values and competencies will be met</w:t>
      </w:r>
    </w:p>
    <w:p w:rsidR="00000000" w:rsidDel="00000000" w:rsidP="00000000" w:rsidRDefault="00000000" w:rsidRPr="00000000" w14:paraId="0000003B">
      <w:pPr>
        <w:pStyle w:val="Heading4"/>
        <w:rPr>
          <w:u w:val="none"/>
        </w:rPr>
      </w:pPr>
      <w:r w:rsidDel="00000000" w:rsidR="00000000" w:rsidRPr="00000000">
        <w:rPr>
          <w:u w:val="none"/>
          <w:rtl w:val="0"/>
        </w:rPr>
        <w:t xml:space="preserve">Cognitive objectives </w:t>
      </w:r>
      <w:r w:rsidDel="00000000" w:rsidR="00000000" w:rsidRPr="00000000">
        <w:rPr>
          <w:rtl w:val="0"/>
        </w:rPr>
        <w:t xml:space="preserve">to</w:t>
      </w:r>
      <w:r w:rsidDel="00000000" w:rsidR="00000000" w:rsidRPr="00000000">
        <w:rPr>
          <w:u w:val="none"/>
          <w:rtl w:val="0"/>
        </w:rPr>
        <w:t xml:space="preserve"> be mastered (ability to explain, analyze, understand, think critically)</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Examine the environment in which they work and the role they play in helping to achieve success.</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Convert classroom experiences and skills to the workplace to better understand real-world applications.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personal strengths and limitations and how those relate to their professional trajectories.</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Articulate the macro and micro factors that shape the success or failure of an organization—economy, politics and community—and the impact that they can make on these factors.</w:t>
      </w:r>
    </w:p>
    <w:p w:rsidR="00000000" w:rsidDel="00000000" w:rsidP="00000000" w:rsidRDefault="00000000" w:rsidRPr="00000000" w14:paraId="00000040">
      <w:pPr>
        <w:pStyle w:val="Heading4"/>
        <w:rPr>
          <w:u w:val="none"/>
        </w:rPr>
      </w:pPr>
      <w:r w:rsidDel="00000000" w:rsidR="00000000" w:rsidRPr="00000000">
        <w:rPr>
          <w:u w:val="none"/>
          <w:rtl w:val="0"/>
        </w:rPr>
        <w:t xml:space="preserve">Performance standards to be met (demonstrable skills, abilities, techniques, applied competencies)</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on the internship experience by detailing completed tasks, the general workplace environment and their overall takeaways.</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 broader portfolio of work appropriate to their field: a broadcast tape; news clips; ad copy or designs; and public relations writing, layout, or other appropriate work that is approved by the on-site supervisor.</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at least 150+ hours worked in the internship position.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3"/>
        <w:rPr>
          <w:u w:val="none"/>
        </w:rPr>
      </w:pPr>
      <w:r w:rsidDel="00000000" w:rsidR="00000000" w:rsidRPr="00000000">
        <w:rPr>
          <w:u w:val="none"/>
          <w:rtl w:val="0"/>
        </w:rPr>
        <w:t xml:space="preserve">How assessment of student learning will be met</w:t>
      </w:r>
    </w:p>
    <w:p w:rsidR="00000000" w:rsidDel="00000000" w:rsidP="00000000" w:rsidRDefault="00000000" w:rsidRPr="00000000" w14:paraId="00000046">
      <w:pPr>
        <w:pStyle w:val="Heading4"/>
        <w:rPr/>
      </w:pPr>
      <w:r w:rsidDel="00000000" w:rsidR="00000000" w:rsidRPr="00000000">
        <w:rPr>
          <w:rtl w:val="0"/>
        </w:rPr>
        <w:t xml:space="preserve">Awareness</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 aware of the environment in which they work and the role they play in helping to achieve success.</w:t>
      </w:r>
    </w:p>
    <w:p w:rsidR="00000000" w:rsidDel="00000000" w:rsidP="00000000" w:rsidRDefault="00000000" w:rsidRPr="00000000" w14:paraId="00000048">
      <w:pPr>
        <w:pStyle w:val="Heading4"/>
        <w:rPr>
          <w:u w:val="none"/>
        </w:rPr>
      </w:pPr>
      <w:r w:rsidDel="00000000" w:rsidR="00000000" w:rsidRPr="00000000">
        <w:rPr>
          <w:rtl w:val="0"/>
        </w:rPr>
        <w:t xml:space="preserve">Understanding</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their own strengths and limitations.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position of their workplace in the broader media landscape.</w:t>
      </w:r>
    </w:p>
    <w:p w:rsidR="00000000" w:rsidDel="00000000" w:rsidP="00000000" w:rsidRDefault="00000000" w:rsidRPr="00000000" w14:paraId="0000004B">
      <w:pPr>
        <w:pStyle w:val="Heading4"/>
        <w:rPr>
          <w:u w:val="none"/>
        </w:rPr>
      </w:pPr>
      <w:r w:rsidDel="00000000" w:rsidR="00000000" w:rsidRPr="00000000">
        <w:rPr>
          <w:u w:val="none"/>
          <w:rtl w:val="0"/>
        </w:rPr>
        <w:t xml:space="preserve">Application</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Receive evaluation from on-site supervisor.</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 portfolio of work from the internship.</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Produce final report detailing internship experience.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spacing w:before="0" w:lineRule="auto"/>
        <w:rPr/>
      </w:pPr>
      <w:r w:rsidDel="00000000" w:rsidR="00000000" w:rsidRPr="00000000">
        <w:rPr>
          <w:rtl w:val="0"/>
        </w:rPr>
        <w:t xml:space="preserve">JOURNALISM AND STRATEGIC MEDIA POLICIES</w:t>
      </w:r>
    </w:p>
    <w:p w:rsidR="00000000" w:rsidDel="00000000" w:rsidP="00000000" w:rsidRDefault="00000000" w:rsidRPr="00000000" w14:paraId="00000051">
      <w:pPr>
        <w:pStyle w:val="Heading2"/>
        <w:spacing w:before="0" w:lineRule="auto"/>
        <w:rPr/>
      </w:pPr>
      <w:r w:rsidDel="00000000" w:rsidR="00000000" w:rsidRPr="00000000">
        <w:rPr>
          <w:rtl w:val="0"/>
        </w:rPr>
      </w:r>
    </w:p>
    <w:p w:rsidR="00000000" w:rsidDel="00000000" w:rsidP="00000000" w:rsidRDefault="00000000" w:rsidRPr="00000000" w14:paraId="00000052">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oholai4tn868" w:id="1"/>
      <w:bookmarkEnd w:id="1"/>
      <w:r w:rsidDel="00000000" w:rsidR="00000000" w:rsidRPr="00000000">
        <w:rPr>
          <w:color w:val="2f5496"/>
          <w:sz w:val="26"/>
          <w:szCs w:val="26"/>
          <w:rtl w:val="0"/>
        </w:rPr>
        <w:t xml:space="preserve">Portfolio requirement</w:t>
      </w:r>
    </w:p>
    <w:p w:rsidR="00000000" w:rsidDel="00000000" w:rsidP="00000000" w:rsidRDefault="00000000" w:rsidRPr="00000000" w14:paraId="0000005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an undergraduate student in the Department of Journalism and Strategic Media, you must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5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use any web hosting for your portfolio, but it must have an independent and professional URL. You may use any content management system, but you are encouraged to use WordPress, Wix, or SquareSpace. You are also encouraged to purchase a URL if you plan to use the portfolio long-term. You must keep the portfolio active for six months following graduation from the University of Memphis. </w:t>
      </w:r>
    </w:p>
    <w:p w:rsidR="00000000" w:rsidDel="00000000" w:rsidP="00000000" w:rsidRDefault="00000000" w:rsidRPr="00000000" w14:paraId="0000005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5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portfolios must contain the following items:</w:t>
      </w:r>
    </w:p>
    <w:p w:rsidR="00000000" w:rsidDel="00000000" w:rsidP="00000000" w:rsidRDefault="00000000" w:rsidRPr="00000000" w14:paraId="0000005A">
      <w:pPr>
        <w:widowControl w:val="0"/>
        <w:numPr>
          <w:ilvl w:val="0"/>
          <w:numId w:val="4"/>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Samples of work from courses and/or professional activities. (Example: Broadcasting students must include a video reel)</w:t>
      </w:r>
    </w:p>
    <w:p w:rsidR="00000000" w:rsidDel="00000000" w:rsidP="00000000" w:rsidRDefault="00000000" w:rsidRPr="00000000" w14:paraId="0000005B">
      <w:pPr>
        <w:widowControl w:val="0"/>
        <w:numPr>
          <w:ilvl w:val="0"/>
          <w:numId w:val="4"/>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u w:val="none"/>
        </w:rPr>
      </w:pP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A current résumé</w:t>
      </w:r>
    </w:p>
    <w:p w:rsidR="00000000" w:rsidDel="00000000" w:rsidP="00000000" w:rsidRDefault="00000000" w:rsidRPr="00000000" w14:paraId="0000005C">
      <w:pPr>
        <w:widowControl w:val="0"/>
        <w:numPr>
          <w:ilvl w:val="0"/>
          <w:numId w:val="4"/>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personal profile</w:t>
      </w:r>
    </w:p>
    <w:p w:rsidR="00000000" w:rsidDel="00000000" w:rsidP="00000000" w:rsidRDefault="00000000" w:rsidRPr="00000000" w14:paraId="0000005D">
      <w:pPr>
        <w:widowControl w:val="0"/>
        <w:numPr>
          <w:ilvl w:val="0"/>
          <w:numId w:val="4"/>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Contact information/means of contact</w:t>
      </w:r>
    </w:p>
    <w:p w:rsidR="00000000" w:rsidDel="00000000" w:rsidP="00000000" w:rsidRDefault="00000000" w:rsidRPr="00000000" w14:paraId="0000005E">
      <w:pPr>
        <w:widowControl w:val="0"/>
        <w:numPr>
          <w:ilvl w:val="0"/>
          <w:numId w:val="4"/>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Professional social media links (minimum LinkedIn)</w:t>
      </w:r>
    </w:p>
    <w:p w:rsidR="00000000" w:rsidDel="00000000" w:rsidP="00000000" w:rsidRDefault="00000000" w:rsidRPr="00000000" w14:paraId="0000005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wish to include a blog, video reels, photograph galleries, presentations, design PDFs, audio files, or writing pieces as examples of professional work. The professional work should ultimately be tailored to the career you seek after graduation. Your portfolio should show a unique blend of work. </w:t>
      </w:r>
    </w:p>
    <w:p w:rsidR="00000000" w:rsidDel="00000000" w:rsidP="00000000" w:rsidRDefault="00000000" w:rsidRPr="00000000" w14:paraId="0000006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96fiun8bo9m" w:id="2"/>
      <w:bookmarkEnd w:id="2"/>
      <w:r w:rsidDel="00000000" w:rsidR="00000000" w:rsidRPr="00000000">
        <w:rPr>
          <w:color w:val="2f5496"/>
          <w:sz w:val="26"/>
          <w:szCs w:val="26"/>
          <w:rtl w:val="0"/>
        </w:rPr>
        <w:t xml:space="preserve">Email</w:t>
      </w:r>
    </w:p>
    <w:p w:rsidR="00000000" w:rsidDel="00000000" w:rsidP="00000000" w:rsidRDefault="00000000" w:rsidRPr="00000000" w14:paraId="0000006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activate your UofM email account. If you use another provider, such as Google, you must forward all UofM emails to that account. Go to the </w:t>
      </w:r>
      <w:hyperlink r:id="rId9">
        <w:r w:rsidDel="00000000" w:rsidR="00000000" w:rsidRPr="00000000">
          <w:rPr>
            <w:rFonts w:ascii="Calibri" w:cs="Calibri" w:eastAsia="Calibri" w:hAnsi="Calibri"/>
            <w:color w:val="1155cc"/>
            <w:sz w:val="22"/>
            <w:szCs w:val="22"/>
            <w:u w:val="single"/>
            <w:rtl w:val="0"/>
          </w:rPr>
          <w:t xml:space="preserve">account management website</w:t>
        </w:r>
      </w:hyperlink>
      <w:r w:rsidDel="00000000" w:rsidR="00000000" w:rsidRPr="00000000">
        <w:rPr>
          <w:rFonts w:ascii="Calibri" w:cs="Calibri" w:eastAsia="Calibri" w:hAnsi="Calibri"/>
          <w:sz w:val="22"/>
          <w:szCs w:val="22"/>
          <w:rtl w:val="0"/>
        </w:rPr>
        <w:t xml:space="preserve"> for information about implementing email forwarding. You are required to check your email daily. </w:t>
      </w:r>
    </w:p>
    <w:p w:rsidR="00000000" w:rsidDel="00000000" w:rsidP="00000000" w:rsidRDefault="00000000" w:rsidRPr="00000000" w14:paraId="0000006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5">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jsa1gslfsobz" w:id="3"/>
      <w:bookmarkEnd w:id="3"/>
      <w:r w:rsidDel="00000000" w:rsidR="00000000" w:rsidRPr="00000000">
        <w:rPr>
          <w:color w:val="2f5496"/>
          <w:sz w:val="26"/>
          <w:szCs w:val="26"/>
          <w:rtl w:val="0"/>
        </w:rPr>
        <w:t xml:space="preserve">Electronic devices</w:t>
      </w:r>
    </w:p>
    <w:p w:rsidR="00000000" w:rsidDel="00000000" w:rsidP="00000000" w:rsidRDefault="00000000" w:rsidRPr="00000000" w14:paraId="0000006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classes require a tablet, laptop, or smartphone. Others do not. Instructors will set the policy for their specific classes. </w:t>
      </w:r>
    </w:p>
    <w:p w:rsidR="00000000" w:rsidDel="00000000" w:rsidP="00000000" w:rsidRDefault="00000000" w:rsidRPr="00000000" w14:paraId="0000006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8">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gvvszj7trjn8" w:id="4"/>
      <w:bookmarkEnd w:id="4"/>
      <w:r w:rsidDel="00000000" w:rsidR="00000000" w:rsidRPr="00000000">
        <w:rPr>
          <w:color w:val="2f5496"/>
          <w:sz w:val="26"/>
          <w:szCs w:val="26"/>
          <w:rtl w:val="0"/>
        </w:rPr>
        <w:t xml:space="preserve">AI/Chat GPT</w:t>
      </w:r>
    </w:p>
    <w:p w:rsidR="00000000" w:rsidDel="00000000" w:rsidP="00000000" w:rsidRDefault="00000000" w:rsidRPr="00000000" w14:paraId="0000006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Journalism &amp; Strategic Media, artificial intelligence software, such as Chat GPT, is prohibited in some courses and required in others. Please refer to the specific guidelines for this course in the course-specific part of the syllabus.</w:t>
      </w:r>
    </w:p>
    <w:p w:rsidR="00000000" w:rsidDel="00000000" w:rsidP="00000000" w:rsidRDefault="00000000" w:rsidRPr="00000000" w14:paraId="0000006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B">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f032ujqrdor" w:id="5"/>
      <w:bookmarkEnd w:id="5"/>
      <w:r w:rsidDel="00000000" w:rsidR="00000000" w:rsidRPr="00000000">
        <w:rPr>
          <w:color w:val="2f5496"/>
          <w:sz w:val="26"/>
          <w:szCs w:val="26"/>
          <w:rtl w:val="0"/>
        </w:rPr>
        <w:t xml:space="preserve">Attendance</w:t>
      </w:r>
    </w:p>
    <w:p w:rsidR="00000000" w:rsidDel="00000000" w:rsidP="00000000" w:rsidRDefault="00000000" w:rsidRPr="00000000" w14:paraId="0000006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 attendance is mandatory in Journalism &amp; Strategic Media. You may be assigned a failing grade for the semester for nonattendance or habitual tardiness. </w:t>
      </w:r>
    </w:p>
    <w:p w:rsidR="00000000" w:rsidDel="00000000" w:rsidP="00000000" w:rsidRDefault="00000000" w:rsidRPr="00000000" w14:paraId="0000006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E">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tqsxhcfu2pl6" w:id="6"/>
      <w:bookmarkEnd w:id="6"/>
      <w:r w:rsidDel="00000000" w:rsidR="00000000" w:rsidRPr="00000000">
        <w:rPr>
          <w:color w:val="2f5496"/>
          <w:sz w:val="26"/>
          <w:szCs w:val="26"/>
          <w:rtl w:val="0"/>
        </w:rPr>
        <w:t xml:space="preserve">Course repetition</w:t>
      </w:r>
    </w:p>
    <w:p w:rsidR="00000000" w:rsidDel="00000000" w:rsidP="00000000" w:rsidRDefault="00000000" w:rsidRPr="00000000" w14:paraId="0000006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Majors and minors who fail to earn the minimum passing grade (C-) in a class required by your program of study in Journalism &amp; Strategic Media after three attempts will be dropped from the program. </w:t>
      </w:r>
    </w:p>
    <w:p w:rsidR="00000000" w:rsidDel="00000000" w:rsidP="00000000" w:rsidRDefault="00000000" w:rsidRPr="00000000" w14:paraId="0000007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rsidR="00000000" w:rsidDel="00000000" w:rsidP="00000000" w:rsidRDefault="00000000" w:rsidRPr="00000000" w14:paraId="0000007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3">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6urrq663vm42" w:id="7"/>
      <w:bookmarkEnd w:id="7"/>
      <w:r w:rsidDel="00000000" w:rsidR="00000000" w:rsidRPr="00000000">
        <w:rPr>
          <w:color w:val="2f5496"/>
          <w:sz w:val="26"/>
          <w:szCs w:val="26"/>
          <w:rtl w:val="0"/>
        </w:rPr>
        <w:t xml:space="preserve">Academic integrity</w:t>
      </w:r>
    </w:p>
    <w:p w:rsidR="00000000" w:rsidDel="00000000" w:rsidP="00000000" w:rsidRDefault="00000000" w:rsidRPr="00000000" w14:paraId="0000007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University of Memphis expects all students to behave honestly and follow the policies stated in the Student Code of Rights and Responsibilities. For more information about the University's policy on academic integrity, visit the </w:t>
      </w:r>
      <w:hyperlink r:id="rId10">
        <w:r w:rsidDel="00000000" w:rsidR="00000000" w:rsidRPr="00000000">
          <w:rPr>
            <w:rFonts w:ascii="Calibri" w:cs="Calibri" w:eastAsia="Calibri" w:hAnsi="Calibri"/>
            <w:color w:val="1155cc"/>
            <w:sz w:val="22"/>
            <w:szCs w:val="22"/>
            <w:u w:val="single"/>
            <w:rtl w:val="0"/>
          </w:rPr>
          <w:t xml:space="preserve">Office of Student Accountability’s website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rsidR="00000000" w:rsidDel="00000000" w:rsidP="00000000" w:rsidRDefault="00000000" w:rsidRPr="00000000" w14:paraId="0000007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you are expected to comply with copyright and intellectual property laws. You must have sufficient permission to use any copyrighted materials used in creative projects unless otherwise informed in cases of exercises or reproduction. </w:t>
      </w:r>
    </w:p>
    <w:p w:rsidR="00000000" w:rsidDel="00000000" w:rsidP="00000000" w:rsidRDefault="00000000" w:rsidRPr="00000000" w14:paraId="0000007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written work may be submitted to Turnitin.com or a similar electronic detection method for rating your ideas' originality and evaluating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to detect plagiarism in such documents. Assignments not submitted according to the instructor's procedures may be penalized or not accepted.</w:t>
      </w:r>
    </w:p>
    <w:p w:rsidR="00000000" w:rsidDel="00000000" w:rsidP="00000000" w:rsidRDefault="00000000" w:rsidRPr="00000000" w14:paraId="0000007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C">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i81kitqrjogo" w:id="8"/>
      <w:bookmarkEnd w:id="8"/>
      <w:r w:rsidDel="00000000" w:rsidR="00000000" w:rsidRPr="00000000">
        <w:rPr>
          <w:color w:val="2f5496"/>
          <w:sz w:val="26"/>
          <w:szCs w:val="26"/>
          <w:rtl w:val="0"/>
        </w:rPr>
        <w:t xml:space="preserve">Online SETEs</w:t>
      </w:r>
    </w:p>
    <w:p w:rsidR="00000000" w:rsidDel="00000000" w:rsidP="00000000" w:rsidRDefault="00000000" w:rsidRPr="00000000" w14:paraId="0000007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encouraged to complete the SETEs evaluation of this course. If completed, once the instructor has posted final grades, you can immediately see that grade. To access evaluation forms, log in to MyMemphis;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rsidR="00000000" w:rsidDel="00000000" w:rsidP="00000000" w:rsidRDefault="00000000" w:rsidRPr="00000000" w14:paraId="0000007E">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000000"/>
          <w:sz w:val="26"/>
          <w:szCs w:val="26"/>
        </w:rPr>
      </w:pPr>
      <w:bookmarkStart w:colFirst="0" w:colLast="0" w:name="_heading=h.kdc3jxcuhu5" w:id="9"/>
      <w:bookmarkEnd w:id="9"/>
      <w:r w:rsidDel="00000000" w:rsidR="00000000" w:rsidRPr="00000000">
        <w:rPr>
          <w:color w:val="000000"/>
          <w:sz w:val="26"/>
          <w:szCs w:val="26"/>
          <w:rtl w:val="0"/>
        </w:rPr>
        <w:t xml:space="preserve"> </w:t>
      </w:r>
    </w:p>
    <w:p w:rsidR="00000000" w:rsidDel="00000000" w:rsidP="00000000" w:rsidRDefault="00000000" w:rsidRPr="00000000" w14:paraId="0000007F">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iplwuh56ddqk" w:id="10"/>
      <w:bookmarkEnd w:id="10"/>
      <w:r w:rsidDel="00000000" w:rsidR="00000000" w:rsidRPr="00000000">
        <w:rPr>
          <w:color w:val="2f5496"/>
          <w:sz w:val="26"/>
          <w:szCs w:val="26"/>
          <w:rtl w:val="0"/>
        </w:rPr>
        <w:t xml:space="preserve">Deadlines</w:t>
      </w:r>
    </w:p>
    <w:p w:rsidR="00000000" w:rsidDel="00000000" w:rsidP="00000000" w:rsidRDefault="00000000" w:rsidRPr="00000000" w14:paraId="0000008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deadlines are firm. Because Journalism &amp; Strategic Media is a professional program, you must understand and comply with deadlines. Students needing an extension on an assignment must receive approval from the instructor. Exceptions will be made for reasonable circumstances if the student notifies the instructor before the due date. </w:t>
      </w:r>
    </w:p>
    <w:p w:rsidR="00000000" w:rsidDel="00000000" w:rsidP="00000000" w:rsidRDefault="00000000" w:rsidRPr="00000000" w14:paraId="0000008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be permitted to make up missing work if it is for an absence because of illness or other catastrophic emergency, such as a death in the family that can be documented. </w:t>
      </w:r>
    </w:p>
    <w:p w:rsidR="00000000" w:rsidDel="00000000" w:rsidP="00000000" w:rsidRDefault="00000000" w:rsidRPr="00000000" w14:paraId="0000008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4">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ptqfmet0qlpg" w:id="11"/>
      <w:bookmarkEnd w:id="11"/>
      <w:r w:rsidDel="00000000" w:rsidR="00000000" w:rsidRPr="00000000">
        <w:rPr>
          <w:color w:val="2f5496"/>
          <w:sz w:val="26"/>
          <w:szCs w:val="26"/>
          <w:rtl w:val="0"/>
        </w:rPr>
        <w:t xml:space="preserve">AP Style and grammar</w:t>
      </w:r>
    </w:p>
    <w:p w:rsidR="00000000" w:rsidDel="00000000" w:rsidP="00000000" w:rsidRDefault="00000000" w:rsidRPr="00000000" w14:paraId="0000008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written work in this class must follow the AP Stylebook and accepted grammar and punctuation rules. You are responsible for learning these rules and checking your work for errors.</w:t>
      </w:r>
    </w:p>
    <w:p w:rsidR="00000000" w:rsidDel="00000000" w:rsidP="00000000" w:rsidRDefault="00000000" w:rsidRPr="00000000" w14:paraId="0000008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7">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uwyeb3ogq92y" w:id="12"/>
      <w:bookmarkEnd w:id="12"/>
      <w:r w:rsidDel="00000000" w:rsidR="00000000" w:rsidRPr="00000000">
        <w:rPr>
          <w:color w:val="2f5496"/>
          <w:sz w:val="26"/>
          <w:szCs w:val="26"/>
          <w:rtl w:val="0"/>
        </w:rPr>
        <w:t xml:space="preserve">Disability and accommodations</w:t>
      </w:r>
    </w:p>
    <w:p w:rsidR="00000000" w:rsidDel="00000000" w:rsidP="00000000" w:rsidRDefault="00000000" w:rsidRPr="00000000" w14:paraId="0000008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need accommodation based on the impact of a disability, contact Disability Resources for Students at 901-678-2880 in 110 Wilder Tower Hall to coordinate reasonable accommodations. </w:t>
      </w:r>
    </w:p>
    <w:p w:rsidR="00000000" w:rsidDel="00000000" w:rsidP="00000000" w:rsidRDefault="00000000" w:rsidRPr="00000000" w14:paraId="0000008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A">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hch69e11vj2g" w:id="13"/>
      <w:bookmarkEnd w:id="13"/>
      <w:r w:rsidDel="00000000" w:rsidR="00000000" w:rsidRPr="00000000">
        <w:rPr>
          <w:color w:val="2f5496"/>
          <w:sz w:val="26"/>
          <w:szCs w:val="26"/>
          <w:rtl w:val="0"/>
        </w:rPr>
        <w:t xml:space="preserve">Diversity and inclusivity </w:t>
      </w:r>
    </w:p>
    <w:p w:rsidR="00000000" w:rsidDel="00000000" w:rsidP="00000000" w:rsidRDefault="00000000" w:rsidRPr="00000000" w14:paraId="0000008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of Journalism &amp; Strategic Media values diversity in all its forms. These include ability, age, appearance, ethnicity, gender identity, immigration status, language, nationality, race, religion/spirituality, sex, sexuality, socio-economic status, and other personal identities and experiences. As such, students are expected to contribute to fostering an inclusive environment that respects the differences of others. </w:t>
      </w:r>
    </w:p>
    <w:p w:rsidR="00000000" w:rsidDel="00000000" w:rsidP="00000000" w:rsidRDefault="00000000" w:rsidRPr="00000000" w14:paraId="0000008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are expected to approach their work through a diverse lens. Creating messages that resonate with diverse audiences requires understanding various perspectives carried out through multiple platforms, such as digital and traditional media outlets.</w:t>
      </w:r>
    </w:p>
    <w:p w:rsidR="00000000" w:rsidDel="00000000" w:rsidP="00000000" w:rsidRDefault="00000000" w:rsidRPr="00000000" w14:paraId="0000008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09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1">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000000"/>
          <w:sz w:val="26"/>
          <w:szCs w:val="26"/>
        </w:rPr>
      </w:pPr>
      <w:bookmarkStart w:colFirst="0" w:colLast="0" w:name="_heading=h.qscmvefxww2h" w:id="14"/>
      <w:bookmarkEnd w:id="14"/>
      <w:r w:rsidDel="00000000" w:rsidR="00000000" w:rsidRPr="00000000">
        <w:rPr>
          <w:color w:val="000000"/>
          <w:sz w:val="26"/>
          <w:szCs w:val="26"/>
          <w:rtl w:val="0"/>
        </w:rPr>
        <w:t xml:space="preserve">Weather policy</w:t>
      </w:r>
    </w:p>
    <w:p w:rsidR="00000000" w:rsidDel="00000000" w:rsidP="00000000" w:rsidRDefault="00000000" w:rsidRPr="00000000" w14:paraId="0000009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Always check with local media and the University of Memphis website regarding inclement weather. </w:t>
      </w:r>
    </w:p>
    <w:p w:rsidR="00000000" w:rsidDel="00000000" w:rsidP="00000000" w:rsidRDefault="00000000" w:rsidRPr="00000000" w14:paraId="0000009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4">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i5g7a8o2pmez" w:id="15"/>
      <w:bookmarkEnd w:id="15"/>
      <w:r w:rsidDel="00000000" w:rsidR="00000000" w:rsidRPr="00000000">
        <w:rPr>
          <w:color w:val="2f5496"/>
          <w:sz w:val="26"/>
          <w:szCs w:val="26"/>
          <w:rtl w:val="0"/>
        </w:rPr>
        <w:t xml:space="preserve">Student support</w:t>
      </w:r>
    </w:p>
    <w:p w:rsidR="00000000" w:rsidDel="00000000" w:rsidP="00000000" w:rsidRDefault="00000000" w:rsidRPr="00000000" w14:paraId="0000009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experiencing personal or academic challenges including, but not limited to food or housing issues, family needs, or other stressors, visit the Student Outreach &amp; Support page to learn about resources that can help: </w:t>
      </w:r>
      <w:hyperlink r:id="rId11">
        <w:r w:rsidDel="00000000" w:rsidR="00000000" w:rsidRPr="00000000">
          <w:rPr>
            <w:rFonts w:ascii="Calibri" w:cs="Calibri" w:eastAsia="Calibri" w:hAnsi="Calibri"/>
            <w:color w:val="1155cc"/>
            <w:u w:val="single"/>
            <w:rtl w:val="0"/>
          </w:rPr>
          <w:t xml:space="preserve">https://www.memphis.edu/deanofstudents/crisis/index.php</w:t>
        </w:r>
      </w:hyperlink>
      <w:r w:rsidDel="00000000" w:rsidR="00000000" w:rsidRPr="00000000">
        <w:rPr>
          <w:rFonts w:ascii="Calibri" w:cs="Calibri" w:eastAsia="Calibri" w:hAnsi="Calibri"/>
          <w:sz w:val="22"/>
          <w:szCs w:val="22"/>
          <w:rtl w:val="0"/>
        </w:rPr>
        <w:t xml:space="preserve"> or contact the Dean of Students Office at 901-678-2187, or in person in Suite 359 in the  University Center for assistance. You may also talk with course instructors about the challenges you are experiencing. Instructors may be able to assist in connecting you with campus or community support.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b w:val="1"/>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16913"/>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rPr>
  </w:style>
  <w:style w:type="paragraph" w:styleId="Heading1">
    <w:name w:val="heading 1"/>
    <w:basedOn w:val="Normal"/>
    <w:next w:val="Normal"/>
    <w:link w:val="Heading1Char"/>
    <w:uiPriority w:val="9"/>
    <w:qFormat w:val="1"/>
    <w:rsid w:val="000217EB"/>
    <w:pPr>
      <w:keepNext w:val="1"/>
      <w:keepLines w:val="1"/>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A61970"/>
    <w:pPr>
      <w:keepNext w:val="1"/>
      <w:keepLines w:val="1"/>
      <w:spacing w:before="40"/>
      <w:outlineLvl w:val="1"/>
    </w:pPr>
    <w:rPr>
      <w:rFonts w:asciiTheme="majorHAnsi" w:cstheme="majorBidi" w:eastAsiaTheme="majorEastAsia" w:hAnsiTheme="majorHAnsi"/>
      <w:b w:val="1"/>
      <w:color w:val="2f5496" w:themeColor="accent1" w:themeShade="0000BF"/>
      <w:sz w:val="26"/>
      <w:szCs w:val="26"/>
    </w:rPr>
  </w:style>
  <w:style w:type="paragraph" w:styleId="Heading3">
    <w:name w:val="heading 3"/>
    <w:basedOn w:val="Normal"/>
    <w:next w:val="Normal"/>
    <w:link w:val="Heading3Char"/>
    <w:uiPriority w:val="9"/>
    <w:unhideWhenUsed w:val="1"/>
    <w:qFormat w:val="1"/>
    <w:rsid w:val="00A61970"/>
    <w:pPr>
      <w:keepNext w:val="1"/>
      <w:keepLines w:val="1"/>
      <w:spacing w:before="40"/>
      <w:outlineLvl w:val="2"/>
    </w:pPr>
    <w:rPr>
      <w:rFonts w:asciiTheme="majorHAnsi" w:cstheme="majorBidi" w:eastAsiaTheme="majorEastAsia" w:hAnsiTheme="majorHAnsi"/>
      <w:b w:val="1"/>
      <w:color w:val="1f3763" w:themeColor="accent1" w:themeShade="00007F"/>
    </w:rPr>
  </w:style>
  <w:style w:type="paragraph" w:styleId="Heading4">
    <w:name w:val="heading 4"/>
    <w:basedOn w:val="Normal"/>
    <w:next w:val="Normal"/>
    <w:link w:val="Heading4Char"/>
    <w:uiPriority w:val="9"/>
    <w:unhideWhenUsed w:val="1"/>
    <w:qFormat w:val="1"/>
    <w:rsid w:val="00862F96"/>
    <w:pPr>
      <w:keepNext w:val="1"/>
      <w:keepLines w:val="1"/>
      <w:spacing w:before="40"/>
      <w:outlineLvl w:val="3"/>
    </w:pPr>
    <w:rPr>
      <w:rFonts w:asciiTheme="majorHAnsi" w:cstheme="majorBidi" w:eastAsiaTheme="majorEastAsia" w:hAnsiTheme="majorHAnsi"/>
      <w:i w:val="1"/>
      <w:iCs w:val="1"/>
      <w:color w:val="2f5496" w:themeColor="accent1" w:themeShade="0000BF"/>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D16913"/>
    <w:rPr>
      <w:rFonts w:cs="Times New Roman" w:eastAsia="ヒラギノ角ゴ Pro W3"/>
      <w:color w:val="000000"/>
      <w:szCs w:val="20"/>
    </w:rPr>
  </w:style>
  <w:style w:type="paragraph" w:styleId="FreeFormA" w:customStyle="1">
    <w:name w:val="Free Form A"/>
    <w:rsid w:val="00D169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Times New Roman" w:cs="Times New Roman" w:eastAsia="ヒラギノ角ゴ Pro W3" w:hAnsi="Times New Roman"/>
      <w:color w:val="000000"/>
      <w:sz w:val="22"/>
      <w:szCs w:val="20"/>
      <w:u w:color="000000"/>
    </w:rPr>
  </w:style>
  <w:style w:type="paragraph" w:styleId="Body" w:customStyle="1">
    <w:name w:val="Body"/>
    <w:rsid w:val="00A6197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cs="Times New Roman" w:eastAsia="ヒラギノ角ゴ Pro W3" w:hAnsi="Calibri Light"/>
      <w:color w:val="000000"/>
      <w:sz w:val="22"/>
      <w:szCs w:val="20"/>
      <w:u w:color="000000"/>
    </w:rPr>
  </w:style>
  <w:style w:type="character" w:styleId="Hyperlink">
    <w:name w:val="Hyperlink"/>
    <w:basedOn w:val="DefaultParagraphFont"/>
    <w:uiPriority w:val="99"/>
    <w:unhideWhenUsed w:val="1"/>
    <w:rsid w:val="001A1747"/>
    <w:rPr>
      <w:color w:val="0563c1" w:themeColor="hyperlink"/>
      <w:u w:val="single"/>
    </w:rPr>
  </w:style>
  <w:style w:type="paragraph" w:styleId="NormalWeb">
    <w:name w:val="Normal (Web)"/>
    <w:basedOn w:val="Normal"/>
    <w:uiPriority w:val="99"/>
    <w:unhideWhenUsed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1"/>
    <w:qFormat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200" w:line="276" w:lineRule="auto"/>
      <w:ind w:left="720"/>
      <w:contextualSpacing w:val="1"/>
    </w:pPr>
    <w:rPr>
      <w:rFonts w:asciiTheme="minorHAnsi" w:cstheme="minorBidi" w:eastAsiaTheme="minorHAnsi" w:hAnsiTheme="minorHAnsi"/>
      <w:sz w:val="22"/>
      <w:szCs w:val="22"/>
      <w:bdr w:color="auto" w:space="0" w:sz="0" w:val="none"/>
    </w:rPr>
  </w:style>
  <w:style w:type="paragraph" w:styleId="Normal1" w:customStyle="1">
    <w:name w:val="Normal1"/>
    <w:rsid w:val="005F5D06"/>
    <w:rPr>
      <w:rFonts w:ascii="Tahoma" w:cs="Tahoma" w:eastAsia="Tahoma" w:hAnsi="Tahoma"/>
      <w:color w:val="000000"/>
    </w:rPr>
  </w:style>
  <w:style w:type="paragraph" w:styleId="Header">
    <w:name w:val="header"/>
    <w:basedOn w:val="Normal"/>
    <w:link w:val="Head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HeaderChar" w:customStyle="1">
    <w:name w:val="Header Char"/>
    <w:basedOn w:val="DefaultParagraphFont"/>
    <w:link w:val="Header"/>
    <w:rsid w:val="005F5D06"/>
    <w:rPr>
      <w:rFonts w:ascii="Tahoma" w:cs="Tahoma" w:eastAsia="Tahoma" w:hAnsi="Tahoma"/>
      <w:color w:val="000000"/>
    </w:rPr>
  </w:style>
  <w:style w:type="paragraph" w:styleId="Footer">
    <w:name w:val="footer"/>
    <w:basedOn w:val="Normal"/>
    <w:link w:val="Foot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FooterChar" w:customStyle="1">
    <w:name w:val="Footer Char"/>
    <w:basedOn w:val="DefaultParagraphFont"/>
    <w:link w:val="Footer"/>
    <w:rsid w:val="005F5D06"/>
    <w:rPr>
      <w:rFonts w:ascii="Tahoma" w:cs="Tahoma" w:eastAsia="Tahoma" w:hAnsi="Tahoma"/>
      <w:color w:val="000000"/>
    </w:rPr>
  </w:style>
  <w:style w:type="character" w:styleId="Heading2Char" w:customStyle="1">
    <w:name w:val="Heading 2 Char"/>
    <w:basedOn w:val="DefaultParagraphFont"/>
    <w:link w:val="Heading2"/>
    <w:uiPriority w:val="9"/>
    <w:rsid w:val="00A61970"/>
    <w:rPr>
      <w:rFonts w:asciiTheme="majorHAnsi" w:cstheme="majorBidi" w:eastAsiaTheme="majorEastAsia" w:hAnsiTheme="majorHAnsi"/>
      <w:b w:val="1"/>
      <w:color w:val="2f5496" w:themeColor="accent1" w:themeShade="0000BF"/>
      <w:sz w:val="26"/>
      <w:szCs w:val="26"/>
      <w:bdr w:space="0" w:sz="0" w:val="nil"/>
    </w:rPr>
  </w:style>
  <w:style w:type="character" w:styleId="Heading3Char" w:customStyle="1">
    <w:name w:val="Heading 3 Char"/>
    <w:basedOn w:val="DefaultParagraphFont"/>
    <w:link w:val="Heading3"/>
    <w:uiPriority w:val="9"/>
    <w:rsid w:val="00A61970"/>
    <w:rPr>
      <w:rFonts w:asciiTheme="majorHAnsi" w:cstheme="majorBidi" w:eastAsiaTheme="majorEastAsia" w:hAnsiTheme="majorHAnsi"/>
      <w:b w:val="1"/>
      <w:color w:val="1f3763" w:themeColor="accent1" w:themeShade="00007F"/>
      <w:bdr w:space="0" w:sz="0" w:val="nil"/>
    </w:rPr>
  </w:style>
  <w:style w:type="character" w:styleId="Heading4Char" w:customStyle="1">
    <w:name w:val="Heading 4 Char"/>
    <w:basedOn w:val="DefaultParagraphFont"/>
    <w:link w:val="Heading4"/>
    <w:uiPriority w:val="9"/>
    <w:rsid w:val="00862F96"/>
    <w:rPr>
      <w:rFonts w:asciiTheme="majorHAnsi" w:cstheme="majorBidi" w:eastAsiaTheme="majorEastAsia" w:hAnsiTheme="majorHAnsi"/>
      <w:i w:val="1"/>
      <w:iCs w:val="1"/>
      <w:color w:val="2f5496" w:themeColor="accent1" w:themeShade="0000BF"/>
      <w:sz w:val="22"/>
      <w:bdr w:space="0" w:sz="0" w:val="nil"/>
    </w:rPr>
  </w:style>
  <w:style w:type="character" w:styleId="Heading1Char" w:customStyle="1">
    <w:name w:val="Heading 1 Char"/>
    <w:basedOn w:val="DefaultParagraphFont"/>
    <w:link w:val="Heading1"/>
    <w:uiPriority w:val="9"/>
    <w:rsid w:val="000217EB"/>
    <w:rPr>
      <w:rFonts w:asciiTheme="majorHAnsi" w:cstheme="majorBidi" w:eastAsiaTheme="majorEastAsia" w:hAnsiTheme="majorHAnsi"/>
      <w:color w:val="2f5496" w:themeColor="accent1" w:themeShade="0000BF"/>
      <w:sz w:val="32"/>
      <w:szCs w:val="32"/>
      <w:bdr w:space="0" w:sz="0" w:val="nil"/>
    </w:rPr>
  </w:style>
  <w:style w:type="character" w:styleId="UnresolvedMention">
    <w:name w:val="Unresolved Mention"/>
    <w:basedOn w:val="DefaultParagraphFont"/>
    <w:uiPriority w:val="99"/>
    <w:rsid w:val="000217EB"/>
    <w:rPr>
      <w:color w:val="605e5c"/>
      <w:shd w:color="auto" w:fill="e1dfdd" w:val="clear"/>
    </w:rPr>
  </w:style>
  <w:style w:type="paragraph" w:styleId="BodyText">
    <w:name w:val="Body Text"/>
    <w:basedOn w:val="Normal"/>
    <w:link w:val="BodyTextChar"/>
    <w:uiPriority w:val="99"/>
    <w:semiHidden w:val="1"/>
    <w:unhideWhenUsed w:val="1"/>
    <w:rsid w:val="00983BA7"/>
    <w:pPr>
      <w:spacing w:after="120"/>
    </w:pPr>
  </w:style>
  <w:style w:type="character" w:styleId="BodyTextChar" w:customStyle="1">
    <w:name w:val="Body Text Char"/>
    <w:basedOn w:val="DefaultParagraphFont"/>
    <w:link w:val="BodyText"/>
    <w:uiPriority w:val="99"/>
    <w:semiHidden w:val="1"/>
    <w:rsid w:val="00983BA7"/>
    <w:rPr>
      <w:rFonts w:ascii="Times New Roman" w:cs="Times New Roman" w:eastAsia="Arial Unicode MS" w:hAnsi="Times New Roman"/>
      <w:bdr w:space="0" w:sz="0" w:val="ni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emphis.edu/deanofstudents/crisis/index.php" TargetMode="External"/><Relationship Id="rId10" Type="http://schemas.openxmlformats.org/officeDocument/2006/relationships/hyperlink" Target="https://www.memphis.edu/osa/"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am.memphis.edu/"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rbnsn12@memphis.edu" TargetMode="External"/><Relationship Id="rId8" Type="http://schemas.openxmlformats.org/officeDocument/2006/relationships/hyperlink" Target="http://memphis.instructu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o/+FcP6BfszWw9SFdn54KWSKQ==">CgMxLjAyCGguZ2pkZ3hzMg5oLm9ob2xhaTR0bjg2ODINaC45NmZpdW44Ym85bTIOaC5qc2ExZ3NsZnNvYnoyDmguZ3Z2c3pqN3Ryam44Mg1oLmYwMzJ1anFyZG9yMg5oLnRxc3hoY2Z1MnBsNjIOaC42dXJycTY2M3ZtNDIyDmguaTgxa2l0cXJqb2dvMg1oLmtkYzNqeGN1aHU1Mg5oLmlwbHd1aDU2ZGRxazIOaC5wdHFmbWV0MHFscGcyDmgudXd5ZWIzb2dxOTJ5Mg5oLmhjaDY5ZTExdmoyZzIOaC5xc2NtdmVmeHd3MmgyDmguaTVnN2E4bzJwbWV6OAByITF1UXFJRTlaTVN1b2NtaE9sd3hMckg4cm9HQjc1S0ZE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2023-05-25T20:19:00Z</dcterms:created>
  <dc:creator>Matt Haught</dc:creator>
</cp:coreProperties>
</file>