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CE23E" w14:textId="77777777" w:rsidR="00E74198" w:rsidRDefault="00E74198" w:rsidP="00E74198">
      <w:pPr>
        <w:spacing w:before="8"/>
        <w:jc w:val="both"/>
        <w:rPr>
          <w:rFonts w:ascii="Bitter" w:eastAsia="Bitter" w:hAnsi="Bitter" w:cs="Bitter"/>
        </w:rPr>
      </w:pPr>
    </w:p>
    <w:p w14:paraId="62C03F1C" w14:textId="77777777" w:rsidR="00FA70FE" w:rsidRPr="0001484D" w:rsidRDefault="00FA70FE" w:rsidP="00FA70FE">
      <w:pPr>
        <w:spacing w:before="8"/>
        <w:jc w:val="both"/>
        <w:rPr>
          <w:rFonts w:eastAsia="Bitter" w:cs="Bitter"/>
          <w:sz w:val="24"/>
          <w:szCs w:val="24"/>
        </w:rPr>
      </w:pPr>
    </w:p>
    <w:p w14:paraId="540D5EC1" w14:textId="77777777" w:rsidR="00DE7798" w:rsidRDefault="00FA70FE" w:rsidP="00DE7798">
      <w:pPr>
        <w:spacing w:before="8"/>
        <w:jc w:val="both"/>
        <w:rPr>
          <w:rFonts w:eastAsia="Bitter" w:cs="Bitter"/>
          <w:b/>
          <w:color w:val="003274"/>
          <w:sz w:val="24"/>
          <w:szCs w:val="24"/>
        </w:rPr>
      </w:pPr>
      <w:r w:rsidRPr="0001484D">
        <w:rPr>
          <w:rFonts w:eastAsia="Bitter" w:cs="Bitter"/>
          <w:b/>
          <w:color w:val="003274"/>
          <w:sz w:val="24"/>
          <w:szCs w:val="24"/>
        </w:rPr>
        <w:t>FOR IMMEDIATE RELEASE</w:t>
      </w:r>
    </w:p>
    <w:p w14:paraId="73F34FCC" w14:textId="37DB9F32" w:rsidR="00FA70FE" w:rsidRPr="000975B5" w:rsidRDefault="00DE7798" w:rsidP="00DE7798">
      <w:pPr>
        <w:spacing w:before="8"/>
        <w:jc w:val="both"/>
        <w:rPr>
          <w:rFonts w:eastAsia="Bitter" w:cs="Bitter"/>
          <w:sz w:val="24"/>
          <w:szCs w:val="24"/>
        </w:rPr>
      </w:pPr>
      <w:r w:rsidRPr="000975B5">
        <w:rPr>
          <w:rFonts w:eastAsia="Bitter" w:cs="Bitter"/>
          <w:sz w:val="24"/>
          <w:szCs w:val="24"/>
        </w:rPr>
        <w:t xml:space="preserve">June </w:t>
      </w:r>
      <w:r w:rsidR="003C3B27">
        <w:rPr>
          <w:sz w:val="24"/>
          <w:szCs w:val="24"/>
        </w:rPr>
        <w:t>15</w:t>
      </w:r>
      <w:bookmarkStart w:id="0" w:name="_GoBack"/>
      <w:bookmarkEnd w:id="0"/>
      <w:r w:rsidR="009D07B9">
        <w:rPr>
          <w:sz w:val="24"/>
          <w:szCs w:val="24"/>
        </w:rPr>
        <w:t>, 2016</w:t>
      </w:r>
    </w:p>
    <w:p w14:paraId="58493D71" w14:textId="77777777" w:rsidR="00FA70FE" w:rsidRPr="0001484D" w:rsidRDefault="00FA70FE" w:rsidP="00FA70FE">
      <w:pPr>
        <w:tabs>
          <w:tab w:val="left" w:pos="1250"/>
        </w:tabs>
        <w:spacing w:before="8"/>
        <w:jc w:val="both"/>
        <w:rPr>
          <w:rFonts w:eastAsia="Bitter" w:cs="Bitter"/>
          <w:sz w:val="24"/>
          <w:szCs w:val="24"/>
        </w:rPr>
      </w:pPr>
    </w:p>
    <w:p w14:paraId="0CC70D78" w14:textId="77777777" w:rsidR="00FA70FE" w:rsidRPr="0001484D" w:rsidRDefault="00FA70FE" w:rsidP="00FA70FE">
      <w:pPr>
        <w:tabs>
          <w:tab w:val="left" w:pos="7470"/>
          <w:tab w:val="left" w:pos="7512"/>
        </w:tabs>
        <w:spacing w:before="8"/>
        <w:jc w:val="both"/>
        <w:rPr>
          <w:rFonts w:eastAsia="Bitter" w:cs="Bitter"/>
          <w:b/>
          <w:color w:val="003274"/>
          <w:sz w:val="24"/>
          <w:szCs w:val="24"/>
        </w:rPr>
      </w:pPr>
      <w:r w:rsidRPr="0001484D">
        <w:rPr>
          <w:rFonts w:eastAsia="Bitter" w:cs="Bitter"/>
          <w:b/>
          <w:color w:val="003274"/>
          <w:sz w:val="24"/>
          <w:szCs w:val="24"/>
        </w:rPr>
        <w:t>FOR MORE INFORMATION</w:t>
      </w:r>
    </w:p>
    <w:p w14:paraId="2FF516A4" w14:textId="32A3B199" w:rsidR="001E2AE4" w:rsidRDefault="00B17D7E" w:rsidP="001E2AE4">
      <w:pPr>
        <w:rPr>
          <w:sz w:val="24"/>
          <w:szCs w:val="24"/>
        </w:rPr>
      </w:pPr>
      <w:r>
        <w:rPr>
          <w:sz w:val="24"/>
          <w:szCs w:val="24"/>
        </w:rPr>
        <w:t xml:space="preserve">Contact: </w:t>
      </w:r>
      <w:r w:rsidR="001E2AE4">
        <w:rPr>
          <w:sz w:val="24"/>
          <w:szCs w:val="24"/>
        </w:rPr>
        <w:t>Mary Ann Dawson</w:t>
      </w:r>
    </w:p>
    <w:p w14:paraId="68725F94" w14:textId="77777777" w:rsidR="001E2AE4" w:rsidRDefault="001E2AE4" w:rsidP="001E2AE4">
      <w:pPr>
        <w:rPr>
          <w:sz w:val="24"/>
          <w:szCs w:val="24"/>
        </w:rPr>
      </w:pPr>
      <w:r>
        <w:rPr>
          <w:sz w:val="24"/>
          <w:szCs w:val="24"/>
        </w:rPr>
        <w:t>901.678.1592</w:t>
      </w:r>
    </w:p>
    <w:p w14:paraId="06C98DFB" w14:textId="77777777" w:rsidR="001E2AE4" w:rsidRDefault="001E2AE4" w:rsidP="001E2AE4">
      <w:pPr>
        <w:rPr>
          <w:sz w:val="24"/>
          <w:szCs w:val="24"/>
        </w:rPr>
      </w:pPr>
      <w:r>
        <w:rPr>
          <w:sz w:val="24"/>
          <w:szCs w:val="24"/>
        </w:rPr>
        <w:t>mdawson@memphis.edu</w:t>
      </w:r>
    </w:p>
    <w:p w14:paraId="7D588828" w14:textId="77777777" w:rsidR="001E2AE4" w:rsidRDefault="001E2AE4" w:rsidP="001E2AE4">
      <w:pPr>
        <w:ind w:firstLine="720"/>
        <w:rPr>
          <w:sz w:val="24"/>
          <w:szCs w:val="24"/>
        </w:rPr>
      </w:pPr>
    </w:p>
    <w:p w14:paraId="57FCB214" w14:textId="6B90A813" w:rsidR="001E2AE4" w:rsidRDefault="001E2AE4" w:rsidP="00C52EB8">
      <w:pPr>
        <w:spacing w:line="360" w:lineRule="auto"/>
        <w:ind w:firstLine="7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8322A1">
        <w:rPr>
          <w:b/>
          <w:sz w:val="24"/>
          <w:szCs w:val="24"/>
        </w:rPr>
        <w:t xml:space="preserve"> </w:t>
      </w:r>
      <w:r w:rsidR="001957D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Top Trainer and IT Leader Kevin Kline Will Speak at UofM July 12</w:t>
      </w:r>
    </w:p>
    <w:p w14:paraId="53DDC07F" w14:textId="0EA3C6D7" w:rsidR="001E2AE4" w:rsidRPr="001E2AE4" w:rsidRDefault="00BA3C2A" w:rsidP="00C52EB8">
      <w:pPr>
        <w:spacing w:line="360" w:lineRule="auto"/>
        <w:ind w:firstLine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June </w:t>
      </w:r>
      <w:r w:rsidR="003C3B27">
        <w:rPr>
          <w:sz w:val="24"/>
          <w:szCs w:val="24"/>
        </w:rPr>
        <w:t>15</w:t>
      </w:r>
      <w:r>
        <w:rPr>
          <w:sz w:val="24"/>
          <w:szCs w:val="24"/>
        </w:rPr>
        <w:t xml:space="preserve">, 2016 - </w:t>
      </w:r>
      <w:r w:rsidR="001E2AE4" w:rsidRPr="001E2AE4">
        <w:rPr>
          <w:sz w:val="24"/>
          <w:szCs w:val="24"/>
        </w:rPr>
        <w:t>The FedEx Institute of Technology</w:t>
      </w:r>
      <w:r w:rsidR="001E2AE4">
        <w:rPr>
          <w:sz w:val="24"/>
          <w:szCs w:val="24"/>
        </w:rPr>
        <w:t xml:space="preserve"> and its </w:t>
      </w:r>
      <w:r w:rsidR="001E2AE4" w:rsidRPr="001E2AE4">
        <w:rPr>
          <w:sz w:val="24"/>
          <w:szCs w:val="24"/>
        </w:rPr>
        <w:t>newest community partner, Memphis PASS</w:t>
      </w:r>
      <w:r w:rsidR="001E2AE4">
        <w:rPr>
          <w:sz w:val="24"/>
          <w:szCs w:val="24"/>
        </w:rPr>
        <w:t xml:space="preserve"> (Professional Association of SQL Server)</w:t>
      </w:r>
      <w:r w:rsidR="001E2AE4" w:rsidRPr="001E2AE4">
        <w:rPr>
          <w:sz w:val="24"/>
          <w:szCs w:val="24"/>
        </w:rPr>
        <w:t xml:space="preserve">, </w:t>
      </w:r>
      <w:r w:rsidR="001E2AE4">
        <w:rPr>
          <w:sz w:val="24"/>
          <w:szCs w:val="24"/>
        </w:rPr>
        <w:t xml:space="preserve">will present </w:t>
      </w:r>
      <w:r w:rsidR="001E2AE4" w:rsidRPr="001E2AE4">
        <w:rPr>
          <w:sz w:val="24"/>
          <w:szCs w:val="24"/>
        </w:rPr>
        <w:t xml:space="preserve">a talk by </w:t>
      </w:r>
      <w:r w:rsidR="001E2AE4">
        <w:rPr>
          <w:sz w:val="24"/>
          <w:szCs w:val="24"/>
        </w:rPr>
        <w:t>Kevin Kline</w:t>
      </w:r>
      <w:r w:rsidR="0061257D">
        <w:rPr>
          <w:sz w:val="24"/>
          <w:szCs w:val="24"/>
        </w:rPr>
        <w:t xml:space="preserve"> </w:t>
      </w:r>
      <w:r w:rsidR="001E2AE4" w:rsidRPr="001E2AE4">
        <w:rPr>
          <w:sz w:val="24"/>
          <w:szCs w:val="24"/>
        </w:rPr>
        <w:t>July 12</w:t>
      </w:r>
      <w:r w:rsidR="001E2AE4">
        <w:rPr>
          <w:sz w:val="24"/>
          <w:szCs w:val="24"/>
        </w:rPr>
        <w:t xml:space="preserve"> at 5 p.m. in room 227 in </w:t>
      </w:r>
      <w:r w:rsidR="001E2AE4" w:rsidRPr="001E2AE4">
        <w:rPr>
          <w:sz w:val="24"/>
          <w:szCs w:val="24"/>
        </w:rPr>
        <w:t xml:space="preserve">the FedEx Institute. </w:t>
      </w:r>
    </w:p>
    <w:p w14:paraId="7F179AE2" w14:textId="5028A398" w:rsidR="001E2AE4" w:rsidRDefault="001E2AE4" w:rsidP="00C52EB8">
      <w:pPr>
        <w:spacing w:line="360" w:lineRule="auto"/>
        <w:ind w:firstLine="720"/>
        <w:contextualSpacing/>
        <w:rPr>
          <w:color w:val="000000"/>
          <w:sz w:val="24"/>
          <w:szCs w:val="24"/>
        </w:rPr>
      </w:pPr>
      <w:r w:rsidRPr="001E2AE4">
        <w:rPr>
          <w:color w:val="000000"/>
          <w:sz w:val="24"/>
          <w:szCs w:val="24"/>
        </w:rPr>
        <w:t>Kline is a renowned database expert and software industry vet</w:t>
      </w:r>
      <w:r>
        <w:rPr>
          <w:color w:val="000000"/>
          <w:sz w:val="24"/>
          <w:szCs w:val="24"/>
        </w:rPr>
        <w:t>eran currently serving as d</w:t>
      </w:r>
      <w:r w:rsidRPr="001E2AE4">
        <w:rPr>
          <w:color w:val="000000"/>
          <w:sz w:val="24"/>
          <w:szCs w:val="24"/>
        </w:rPr>
        <w:t xml:space="preserve">irector of Engineering Services at SQL Sentry, a leading vendor of database and business intelligence tools. A Microsoft </w:t>
      </w:r>
      <w:r>
        <w:rPr>
          <w:color w:val="000000"/>
          <w:sz w:val="24"/>
          <w:szCs w:val="24"/>
        </w:rPr>
        <w:t>SQL Server MVP since 2004, Kline is</w:t>
      </w:r>
      <w:r w:rsidRPr="001E2AE4">
        <w:rPr>
          <w:color w:val="000000"/>
          <w:sz w:val="24"/>
          <w:szCs w:val="24"/>
        </w:rPr>
        <w:t xml:space="preserve"> a founding board member and former president of PASS. He has writte</w:t>
      </w:r>
      <w:r>
        <w:rPr>
          <w:color w:val="000000"/>
          <w:sz w:val="24"/>
          <w:szCs w:val="24"/>
        </w:rPr>
        <w:t>n or co-written 11</w:t>
      </w:r>
      <w:r w:rsidRPr="001E2AE4">
        <w:rPr>
          <w:color w:val="000000"/>
          <w:sz w:val="24"/>
          <w:szCs w:val="24"/>
        </w:rPr>
        <w:t xml:space="preserve"> books</w:t>
      </w:r>
      <w:r>
        <w:rPr>
          <w:color w:val="000000"/>
          <w:sz w:val="24"/>
          <w:szCs w:val="24"/>
        </w:rPr>
        <w:t>,</w:t>
      </w:r>
      <w:r w:rsidRPr="001E2AE4">
        <w:rPr>
          <w:color w:val="000000"/>
          <w:sz w:val="24"/>
          <w:szCs w:val="24"/>
        </w:rPr>
        <w:t xml:space="preserve"> including the best-selling </w:t>
      </w:r>
      <w:r w:rsidRPr="001E2AE4">
        <w:rPr>
          <w:i/>
          <w:color w:val="000000"/>
          <w:sz w:val="24"/>
          <w:szCs w:val="24"/>
        </w:rPr>
        <w:t>SQL in a Nutshell</w:t>
      </w:r>
      <w:r w:rsidR="00351076">
        <w:rPr>
          <w:color w:val="000000"/>
          <w:sz w:val="24"/>
          <w:szCs w:val="24"/>
        </w:rPr>
        <w:t>, and</w:t>
      </w:r>
      <w:r w:rsidRPr="001E2AE4">
        <w:rPr>
          <w:color w:val="000000"/>
          <w:sz w:val="24"/>
          <w:szCs w:val="24"/>
        </w:rPr>
        <w:t xml:space="preserve"> contributes monthly columns to </w:t>
      </w:r>
      <w:r w:rsidRPr="001E2AE4">
        <w:rPr>
          <w:i/>
          <w:color w:val="000000"/>
          <w:sz w:val="24"/>
          <w:szCs w:val="24"/>
        </w:rPr>
        <w:t>SQL Server Pro</w:t>
      </w:r>
      <w:r w:rsidRPr="001E2AE4">
        <w:rPr>
          <w:color w:val="000000"/>
          <w:sz w:val="24"/>
          <w:szCs w:val="24"/>
        </w:rPr>
        <w:t xml:space="preserve"> and </w:t>
      </w:r>
      <w:r w:rsidRPr="001E2AE4">
        <w:rPr>
          <w:i/>
          <w:color w:val="000000"/>
          <w:sz w:val="24"/>
          <w:szCs w:val="24"/>
        </w:rPr>
        <w:t>DBTA</w:t>
      </w:r>
      <w:r>
        <w:rPr>
          <w:color w:val="000000"/>
          <w:sz w:val="24"/>
          <w:szCs w:val="24"/>
        </w:rPr>
        <w:t xml:space="preserve"> magazines. </w:t>
      </w:r>
    </w:p>
    <w:p w14:paraId="7D33EDB1" w14:textId="03C49843" w:rsidR="001E2AE4" w:rsidRDefault="001E2AE4" w:rsidP="001E2AE4">
      <w:pPr>
        <w:spacing w:line="360" w:lineRule="auto"/>
        <w:ind w:firstLine="72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Kline</w:t>
      </w:r>
      <w:r w:rsidRPr="001E2AE4">
        <w:rPr>
          <w:color w:val="000000"/>
          <w:sz w:val="24"/>
          <w:szCs w:val="24"/>
        </w:rPr>
        <w:t xml:space="preserve"> is a noted trainer and thought leader on IT leadership skills, database management technology and practices, and SQL Server performance</w:t>
      </w:r>
      <w:r>
        <w:rPr>
          <w:color w:val="000000"/>
          <w:sz w:val="24"/>
          <w:szCs w:val="24"/>
        </w:rPr>
        <w:t xml:space="preserve"> tuning and optimization. He</w:t>
      </w:r>
      <w:r w:rsidR="00662BF5">
        <w:rPr>
          <w:color w:val="000000"/>
          <w:sz w:val="24"/>
          <w:szCs w:val="24"/>
        </w:rPr>
        <w:t xml:space="preserve"> </w:t>
      </w:r>
      <w:r w:rsidRPr="001E2AE4">
        <w:rPr>
          <w:color w:val="000000"/>
          <w:sz w:val="24"/>
          <w:szCs w:val="24"/>
        </w:rPr>
        <w:t xml:space="preserve">is a top-rated speaker at conferences worldwide such as Microsoft TechEd, the PASS Summit, </w:t>
      </w:r>
      <w:proofErr w:type="spellStart"/>
      <w:r w:rsidRPr="001E2AE4">
        <w:rPr>
          <w:color w:val="000000"/>
          <w:sz w:val="24"/>
          <w:szCs w:val="24"/>
        </w:rPr>
        <w:t>DevTeach</w:t>
      </w:r>
      <w:proofErr w:type="spellEnd"/>
      <w:r w:rsidRPr="001E2AE4">
        <w:rPr>
          <w:color w:val="000000"/>
          <w:sz w:val="24"/>
          <w:szCs w:val="24"/>
        </w:rPr>
        <w:t xml:space="preserve">, Oracle </w:t>
      </w:r>
      <w:proofErr w:type="spellStart"/>
      <w:r w:rsidRPr="001E2AE4">
        <w:rPr>
          <w:color w:val="000000"/>
          <w:sz w:val="24"/>
          <w:szCs w:val="24"/>
        </w:rPr>
        <w:t>OpenWorld</w:t>
      </w:r>
      <w:proofErr w:type="spellEnd"/>
      <w:r w:rsidRPr="001E2AE4">
        <w:rPr>
          <w:color w:val="000000"/>
          <w:sz w:val="24"/>
          <w:szCs w:val="24"/>
        </w:rPr>
        <w:t>, and SQL Connections. He tweets at @</w:t>
      </w:r>
      <w:proofErr w:type="spellStart"/>
      <w:r w:rsidRPr="001E2AE4">
        <w:rPr>
          <w:color w:val="000000"/>
          <w:sz w:val="24"/>
          <w:szCs w:val="24"/>
        </w:rPr>
        <w:t>kekline</w:t>
      </w:r>
      <w:proofErr w:type="spellEnd"/>
      <w:r w:rsidRPr="001E2AE4">
        <w:rPr>
          <w:color w:val="000000"/>
          <w:sz w:val="24"/>
          <w:szCs w:val="24"/>
        </w:rPr>
        <w:t xml:space="preserve"> and blogs at </w:t>
      </w:r>
      <w:hyperlink r:id="rId7" w:history="1">
        <w:r w:rsidRPr="001E2AE4">
          <w:rPr>
            <w:rStyle w:val="Hyperlink"/>
            <w:sz w:val="24"/>
            <w:szCs w:val="24"/>
          </w:rPr>
          <w:t>http://KevinEKline.com</w:t>
        </w:r>
      </w:hyperlink>
      <w:r w:rsidRPr="001E2AE4">
        <w:rPr>
          <w:color w:val="000000"/>
          <w:sz w:val="24"/>
          <w:szCs w:val="24"/>
        </w:rPr>
        <w:t>.</w:t>
      </w:r>
    </w:p>
    <w:p w14:paraId="1EE940EF" w14:textId="5855F8A9" w:rsidR="001E2AE4" w:rsidRPr="001E2AE4" w:rsidRDefault="001E2AE4" w:rsidP="001E2AE4">
      <w:pPr>
        <w:spacing w:line="360" w:lineRule="auto"/>
        <w:ind w:firstLine="720"/>
        <w:contextualSpacing/>
        <w:rPr>
          <w:color w:val="000000"/>
          <w:sz w:val="24"/>
          <w:szCs w:val="24"/>
        </w:rPr>
      </w:pPr>
      <w:r>
        <w:rPr>
          <w:sz w:val="24"/>
          <w:szCs w:val="24"/>
        </w:rPr>
        <w:t>As part of its</w:t>
      </w:r>
      <w:r w:rsidRPr="001E2AE4">
        <w:rPr>
          <w:sz w:val="24"/>
          <w:szCs w:val="24"/>
        </w:rPr>
        <w:t xml:space="preserve"> efforts to support the Memphis community, the </w:t>
      </w:r>
      <w:r w:rsidR="00F05523">
        <w:rPr>
          <w:sz w:val="24"/>
          <w:szCs w:val="24"/>
        </w:rPr>
        <w:t xml:space="preserve">FedEx </w:t>
      </w:r>
      <w:r w:rsidRPr="001E2AE4">
        <w:rPr>
          <w:sz w:val="24"/>
          <w:szCs w:val="24"/>
        </w:rPr>
        <w:t>Institu</w:t>
      </w:r>
      <w:r>
        <w:rPr>
          <w:sz w:val="24"/>
          <w:szCs w:val="24"/>
        </w:rPr>
        <w:t>te provides world-</w:t>
      </w:r>
      <w:r w:rsidRPr="001E2AE4">
        <w:rPr>
          <w:sz w:val="24"/>
          <w:szCs w:val="24"/>
        </w:rPr>
        <w:t>cla</w:t>
      </w:r>
      <w:r>
        <w:rPr>
          <w:sz w:val="24"/>
          <w:szCs w:val="24"/>
        </w:rPr>
        <w:t>ss speakers and trainings to the</w:t>
      </w:r>
      <w:r w:rsidRPr="001E2AE4">
        <w:rPr>
          <w:sz w:val="24"/>
          <w:szCs w:val="24"/>
        </w:rPr>
        <w:t xml:space="preserve"> community at reduced or no cost. These trainings and speakers are designed </w:t>
      </w:r>
      <w:r>
        <w:rPr>
          <w:sz w:val="24"/>
          <w:szCs w:val="24"/>
        </w:rPr>
        <w:t xml:space="preserve">to </w:t>
      </w:r>
      <w:r w:rsidRPr="001E2AE4">
        <w:rPr>
          <w:sz w:val="24"/>
          <w:szCs w:val="24"/>
        </w:rPr>
        <w:t xml:space="preserve">make technology innovation </w:t>
      </w:r>
      <w:r w:rsidRPr="001E2AE4">
        <w:rPr>
          <w:sz w:val="24"/>
          <w:szCs w:val="24"/>
        </w:rPr>
        <w:lastRenderedPageBreak/>
        <w:t xml:space="preserve">something that happens everywhere. </w:t>
      </w:r>
    </w:p>
    <w:p w14:paraId="756CE3FE" w14:textId="77777777" w:rsidR="001E2AE4" w:rsidRDefault="001E2AE4" w:rsidP="001E2AE4">
      <w:pPr>
        <w:spacing w:line="360" w:lineRule="auto"/>
        <w:contextualSpacing/>
        <w:rPr>
          <w:color w:val="000000"/>
          <w:sz w:val="24"/>
          <w:szCs w:val="24"/>
        </w:rPr>
      </w:pPr>
    </w:p>
    <w:p w14:paraId="3928B098" w14:textId="6D7378F0" w:rsidR="00FA70FE" w:rsidRPr="00CB0D4E" w:rsidRDefault="001E2AE4" w:rsidP="001E2AE4">
      <w:pPr>
        <w:spacing w:line="360" w:lineRule="auto"/>
        <w:contextualSpacing/>
        <w:rPr>
          <w:rFonts w:eastAsia="Bitter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</w:t>
      </w:r>
      <w:r w:rsidR="00FA70FE">
        <w:rPr>
          <w:rFonts w:eastAsia="Bitter"/>
          <w:sz w:val="24"/>
          <w:szCs w:val="24"/>
        </w:rPr>
        <w:t>###</w:t>
      </w:r>
    </w:p>
    <w:p w14:paraId="690B8298" w14:textId="77777777" w:rsidR="00FA70FE" w:rsidRPr="00CB0D4E" w:rsidRDefault="00FA70FE" w:rsidP="00FA70FE">
      <w:pPr>
        <w:spacing w:line="360" w:lineRule="auto"/>
        <w:contextualSpacing/>
        <w:rPr>
          <w:rFonts w:eastAsia="Bitter"/>
          <w:sz w:val="24"/>
          <w:szCs w:val="24"/>
        </w:rPr>
      </w:pPr>
      <w:r w:rsidRPr="00CB0D4E">
        <w:rPr>
          <w:rFonts w:eastAsia="Bitter"/>
          <w:sz w:val="24"/>
          <w:szCs w:val="24"/>
        </w:rPr>
        <w:tab/>
      </w:r>
    </w:p>
    <w:p w14:paraId="799DF714" w14:textId="77777777" w:rsidR="00FA70FE" w:rsidRPr="00CB0D4E" w:rsidRDefault="00FA70FE" w:rsidP="00FA70FE">
      <w:pPr>
        <w:spacing w:line="360" w:lineRule="auto"/>
        <w:contextualSpacing/>
        <w:rPr>
          <w:rFonts w:eastAsia="Bitter"/>
          <w:sz w:val="24"/>
          <w:szCs w:val="24"/>
        </w:rPr>
      </w:pPr>
    </w:p>
    <w:p w14:paraId="3C1CAFC1" w14:textId="77777777" w:rsidR="00FA70FE" w:rsidRPr="000A1DF8" w:rsidRDefault="00FA70FE" w:rsidP="00FA70FE">
      <w:pPr>
        <w:spacing w:before="8"/>
        <w:jc w:val="both"/>
        <w:rPr>
          <w:rFonts w:ascii="Mission Gothic Regular" w:eastAsia="Bitter" w:hAnsi="Mission Gothic Regular"/>
          <w:sz w:val="20"/>
          <w:szCs w:val="20"/>
        </w:rPr>
      </w:pPr>
    </w:p>
    <w:p w14:paraId="338F51C3" w14:textId="77777777" w:rsidR="000A1DF8" w:rsidRPr="000A1DF8" w:rsidRDefault="000A1DF8" w:rsidP="00BB1B1E">
      <w:pPr>
        <w:jc w:val="center"/>
        <w:rPr>
          <w:rFonts w:ascii="Mission Gothic Regular" w:eastAsia="Bitter" w:hAnsi="Mission Gothic Regular"/>
          <w:sz w:val="20"/>
          <w:szCs w:val="20"/>
        </w:rPr>
      </w:pPr>
    </w:p>
    <w:sectPr w:rsidR="000A1DF8" w:rsidRPr="000A1DF8" w:rsidSect="00A91C3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080" w:right="1080" w:bottom="1080" w:left="10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367E1" w14:textId="77777777" w:rsidR="00FA70FE" w:rsidRDefault="00FA70FE" w:rsidP="00E27B32">
      <w:r>
        <w:separator/>
      </w:r>
    </w:p>
  </w:endnote>
  <w:endnote w:type="continuationSeparator" w:id="0">
    <w:p w14:paraId="3944ECCE" w14:textId="77777777" w:rsidR="00FA70FE" w:rsidRDefault="00FA70FE" w:rsidP="00E27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itter">
    <w:altName w:val="Courier New"/>
    <w:panose1 w:val="02000000000000000000"/>
    <w:charset w:val="00"/>
    <w:family w:val="auto"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ssion Gothic Regul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F0C28" w14:textId="77777777" w:rsidR="000A1DF8" w:rsidRPr="005E1BC0" w:rsidRDefault="000A1DF8" w:rsidP="00BB1B1E">
    <w:pPr>
      <w:spacing w:before="20"/>
      <w:ind w:right="3853"/>
      <w:rPr>
        <w:rFonts w:ascii="Bitter" w:eastAsia="Bitter" w:hAnsi="Bitter" w:cs="Bitter"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D7649" w14:textId="77777777" w:rsidR="00BB1B1E" w:rsidRPr="005E1BC0" w:rsidRDefault="00BB1B1E" w:rsidP="00BB1B1E">
    <w:pPr>
      <w:tabs>
        <w:tab w:val="left" w:pos="10400"/>
      </w:tabs>
      <w:spacing w:before="73"/>
      <w:ind w:left="3736" w:right="50" w:hanging="3556"/>
      <w:jc w:val="center"/>
      <w:rPr>
        <w:rFonts w:ascii="Mission Gothic Regular" w:eastAsia="Bitter" w:hAnsi="Mission Gothic Regular"/>
        <w:color w:val="184080"/>
        <w:sz w:val="20"/>
        <w:szCs w:val="20"/>
      </w:rPr>
    </w:pPr>
    <w:r w:rsidRPr="005E1BC0">
      <w:rPr>
        <w:rFonts w:ascii="Bitter" w:eastAsia="Bitter" w:hAnsi="Bitter"/>
        <w:color w:val="184080"/>
        <w:sz w:val="18"/>
        <w:szCs w:val="18"/>
      </w:rPr>
      <w:t>3720 Alumni Avenue</w:t>
    </w:r>
    <w:r w:rsidRPr="005E1BC0">
      <w:rPr>
        <w:rFonts w:ascii="Mission Gothic Regular" w:eastAsia="Bitter" w:hAnsi="Mission Gothic Regular"/>
        <w:color w:val="BFBFBF" w:themeColor="background1" w:themeShade="BF"/>
        <w:sz w:val="20"/>
        <w:szCs w:val="20"/>
      </w:rPr>
      <w:t xml:space="preserve"> |</w:t>
    </w:r>
    <w:r w:rsidRPr="005E1BC0">
      <w:rPr>
        <w:rFonts w:ascii="Mission Gothic Regular" w:eastAsia="Bitter" w:hAnsi="Mission Gothic Regular"/>
        <w:color w:val="184080"/>
        <w:sz w:val="20"/>
        <w:szCs w:val="20"/>
      </w:rPr>
      <w:t xml:space="preserve"> </w:t>
    </w:r>
    <w:r w:rsidRPr="005E1BC0">
      <w:rPr>
        <w:rFonts w:ascii="Bitter" w:eastAsia="Bitter" w:hAnsi="Bitter"/>
        <w:color w:val="184080"/>
        <w:sz w:val="18"/>
        <w:szCs w:val="18"/>
      </w:rPr>
      <w:t>Memphis, TN 38152</w:t>
    </w:r>
  </w:p>
  <w:p w14:paraId="1F1FABF5" w14:textId="77777777" w:rsidR="00BB1B1E" w:rsidRDefault="00BB1B1E" w:rsidP="00BB1B1E">
    <w:pPr>
      <w:spacing w:before="73"/>
      <w:ind w:left="3736" w:right="3853"/>
      <w:jc w:val="center"/>
      <w:rPr>
        <w:rFonts w:ascii="Bitter" w:eastAsia="Bitter" w:hAnsi="Bitter" w:cs="Bitter"/>
        <w:sz w:val="14"/>
        <w:szCs w:val="14"/>
      </w:rPr>
    </w:pPr>
    <w:r>
      <w:rPr>
        <w:rFonts w:ascii="Bitter"/>
        <w:color w:val="002F87"/>
        <w:sz w:val="14"/>
      </w:rPr>
      <w:t>A Tennessee Board of Regents</w:t>
    </w:r>
    <w:r>
      <w:rPr>
        <w:rFonts w:ascii="Bitter"/>
        <w:color w:val="002F87"/>
        <w:spacing w:val="1"/>
        <w:sz w:val="14"/>
      </w:rPr>
      <w:t xml:space="preserve"> </w:t>
    </w:r>
    <w:r>
      <w:rPr>
        <w:rFonts w:ascii="Bitter"/>
        <w:color w:val="002F87"/>
        <w:sz w:val="14"/>
      </w:rPr>
      <w:t>Institution</w:t>
    </w:r>
  </w:p>
  <w:p w14:paraId="1D149CE3" w14:textId="77777777" w:rsidR="00BB1B1E" w:rsidRPr="00BB1B1E" w:rsidRDefault="00BB1B1E" w:rsidP="00BB1B1E">
    <w:pPr>
      <w:spacing w:before="20"/>
      <w:ind w:left="3734" w:right="3853"/>
      <w:jc w:val="center"/>
      <w:rPr>
        <w:rFonts w:ascii="Bitter" w:eastAsia="Bitter" w:hAnsi="Bitter" w:cs="Bitter"/>
        <w:sz w:val="10"/>
        <w:szCs w:val="10"/>
      </w:rPr>
    </w:pPr>
    <w:r>
      <w:rPr>
        <w:rFonts w:ascii="Bitter" w:hAnsi="Bitter"/>
        <w:color w:val="002F87"/>
        <w:spacing w:val="-3"/>
        <w:sz w:val="10"/>
      </w:rPr>
      <w:t xml:space="preserve">An </w:t>
    </w:r>
    <w:r>
      <w:rPr>
        <w:rFonts w:ascii="Bitter" w:hAnsi="Bitter"/>
        <w:color w:val="002F87"/>
        <w:sz w:val="10"/>
      </w:rPr>
      <w:t>Equal Opportunity · Affirmative Action</w:t>
    </w:r>
    <w:r>
      <w:rPr>
        <w:rFonts w:ascii="Bitter" w:hAnsi="Bitter"/>
        <w:color w:val="002F87"/>
        <w:spacing w:val="-8"/>
        <w:sz w:val="10"/>
      </w:rPr>
      <w:t xml:space="preserve"> </w:t>
    </w:r>
    <w:r>
      <w:rPr>
        <w:rFonts w:ascii="Bitter" w:hAnsi="Bitter"/>
        <w:color w:val="002F87"/>
        <w:sz w:val="10"/>
      </w:rPr>
      <w:t>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066BB" w14:textId="77777777" w:rsidR="00FA70FE" w:rsidRDefault="00FA70FE" w:rsidP="00E27B32">
      <w:r>
        <w:separator/>
      </w:r>
    </w:p>
  </w:footnote>
  <w:footnote w:type="continuationSeparator" w:id="0">
    <w:p w14:paraId="59F684E6" w14:textId="77777777" w:rsidR="00FA70FE" w:rsidRDefault="00FA70FE" w:rsidP="00E27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CF62D" w14:textId="77777777" w:rsidR="000A1DF8" w:rsidRDefault="000A1DF8">
    <w:pPr>
      <w:pStyle w:val="Head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E4B63" w14:textId="77777777" w:rsidR="00BB1B1E" w:rsidRDefault="00BB1B1E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D922784" wp14:editId="4B02EDAF">
          <wp:simplePos x="0" y="0"/>
          <wp:positionH relativeFrom="column">
            <wp:posOffset>3876207</wp:posOffset>
          </wp:positionH>
          <wp:positionV relativeFrom="paragraph">
            <wp:posOffset>-41910</wp:posOffset>
          </wp:positionV>
          <wp:extent cx="2599236" cy="1110683"/>
          <wp:effectExtent l="0" t="0" r="0" b="0"/>
          <wp:wrapNone/>
          <wp:docPr id="3" name="Picture 3" descr="groups$:marketing:MediaRel:CREATSRV:_Approved rebranded logos:UofM Preferred 2 color:UofM_preferred_287 423:UofM_preferred_287 423_hir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oups$:marketing:MediaRel:CREATSRV:_Approved rebranded logos:UofM Preferred 2 color:UofM_preferred_287 423:UofM_preferred_287 423_hir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9236" cy="11106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0FE"/>
    <w:rsid w:val="000975B5"/>
    <w:rsid w:val="000A1DF8"/>
    <w:rsid w:val="000C17F1"/>
    <w:rsid w:val="0011294D"/>
    <w:rsid w:val="00181FC6"/>
    <w:rsid w:val="001957D9"/>
    <w:rsid w:val="001C25D9"/>
    <w:rsid w:val="001E2AE4"/>
    <w:rsid w:val="00296F46"/>
    <w:rsid w:val="002F2914"/>
    <w:rsid w:val="00351076"/>
    <w:rsid w:val="003C3B27"/>
    <w:rsid w:val="004114FE"/>
    <w:rsid w:val="005E1BC0"/>
    <w:rsid w:val="0061257D"/>
    <w:rsid w:val="006201EB"/>
    <w:rsid w:val="00662BF5"/>
    <w:rsid w:val="006C02F4"/>
    <w:rsid w:val="00807549"/>
    <w:rsid w:val="008322A1"/>
    <w:rsid w:val="0086114E"/>
    <w:rsid w:val="008D433A"/>
    <w:rsid w:val="009D07B9"/>
    <w:rsid w:val="009F6816"/>
    <w:rsid w:val="00A32E0A"/>
    <w:rsid w:val="00A91C3E"/>
    <w:rsid w:val="00B17D7E"/>
    <w:rsid w:val="00BA3C2A"/>
    <w:rsid w:val="00BB1B1E"/>
    <w:rsid w:val="00BF78E9"/>
    <w:rsid w:val="00C1679F"/>
    <w:rsid w:val="00C52EB8"/>
    <w:rsid w:val="00D10853"/>
    <w:rsid w:val="00D52AF1"/>
    <w:rsid w:val="00DA1AC1"/>
    <w:rsid w:val="00DE7798"/>
    <w:rsid w:val="00E047C4"/>
    <w:rsid w:val="00E20D76"/>
    <w:rsid w:val="00E27B32"/>
    <w:rsid w:val="00E73197"/>
    <w:rsid w:val="00E74198"/>
    <w:rsid w:val="00EA561C"/>
    <w:rsid w:val="00F05523"/>
    <w:rsid w:val="00FA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96DCD43"/>
  <w15:docId w15:val="{08AD7D2C-D366-4BDC-93D2-6A390D09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A70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Bitter" w:eastAsia="Bitter" w:hAnsi="Bitter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27B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7B32"/>
  </w:style>
  <w:style w:type="paragraph" w:styleId="Footer">
    <w:name w:val="footer"/>
    <w:basedOn w:val="Normal"/>
    <w:link w:val="FooterChar"/>
    <w:uiPriority w:val="99"/>
    <w:unhideWhenUsed/>
    <w:rsid w:val="00E27B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B32"/>
  </w:style>
  <w:style w:type="paragraph" w:customStyle="1" w:styleId="DateandRecipient">
    <w:name w:val="Date and Recipient"/>
    <w:basedOn w:val="Normal"/>
    <w:rsid w:val="00A32E0A"/>
    <w:pPr>
      <w:widowControl/>
      <w:spacing w:before="600"/>
    </w:pPr>
    <w:rPr>
      <w:rFonts w:eastAsiaTheme="minorEastAsia"/>
      <w:color w:val="404040" w:themeColor="text1" w:themeTint="BF"/>
      <w:sz w:val="20"/>
    </w:rPr>
  </w:style>
  <w:style w:type="paragraph" w:styleId="Signature">
    <w:name w:val="Signature"/>
    <w:basedOn w:val="Normal"/>
    <w:link w:val="SignatureChar"/>
    <w:rsid w:val="00A32E0A"/>
    <w:pPr>
      <w:widowControl/>
      <w:spacing w:before="720"/>
    </w:pPr>
    <w:rPr>
      <w:rFonts w:eastAsiaTheme="minorEastAsia"/>
      <w:color w:val="404040" w:themeColor="text1" w:themeTint="BF"/>
      <w:sz w:val="20"/>
    </w:rPr>
  </w:style>
  <w:style w:type="character" w:customStyle="1" w:styleId="SignatureChar">
    <w:name w:val="Signature Char"/>
    <w:basedOn w:val="DefaultParagraphFont"/>
    <w:link w:val="Signature"/>
    <w:rsid w:val="00A32E0A"/>
    <w:rPr>
      <w:rFonts w:eastAsiaTheme="minorEastAsia"/>
      <w:color w:val="404040" w:themeColor="text1" w:themeTint="BF"/>
      <w:sz w:val="20"/>
    </w:rPr>
  </w:style>
  <w:style w:type="paragraph" w:styleId="Closing">
    <w:name w:val="Closing"/>
    <w:basedOn w:val="Normal"/>
    <w:link w:val="ClosingChar"/>
    <w:unhideWhenUsed/>
    <w:rsid w:val="00A32E0A"/>
    <w:pPr>
      <w:widowControl/>
      <w:spacing w:before="200"/>
    </w:pPr>
    <w:rPr>
      <w:rFonts w:eastAsiaTheme="minorEastAsia"/>
      <w:color w:val="404040" w:themeColor="text1" w:themeTint="BF"/>
      <w:sz w:val="20"/>
    </w:rPr>
  </w:style>
  <w:style w:type="character" w:customStyle="1" w:styleId="ClosingChar">
    <w:name w:val="Closing Char"/>
    <w:basedOn w:val="DefaultParagraphFont"/>
    <w:link w:val="Closing"/>
    <w:rsid w:val="00A32E0A"/>
    <w:rPr>
      <w:rFonts w:eastAsiaTheme="minorEastAsia"/>
      <w:color w:val="404040" w:themeColor="text1" w:themeTint="BF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D7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D76"/>
    <w:rPr>
      <w:rFonts w:ascii="Lucida Grande" w:hAnsi="Lucida Grande" w:cs="Lucida Grande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FA70FE"/>
    <w:rPr>
      <w:rFonts w:ascii="Bitter" w:eastAsia="Bitter" w:hAnsi="Bitter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E2A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KevinEKline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EA1229-AFBA-481D-9C5C-16656CC5E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UofM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 Maxey</dc:creator>
  <cp:lastModifiedBy>mdawson@memphis.edu</cp:lastModifiedBy>
  <cp:revision>2</cp:revision>
  <cp:lastPrinted>2016-01-21T20:41:00Z</cp:lastPrinted>
  <dcterms:created xsi:type="dcterms:W3CDTF">2016-08-03T19:16:00Z</dcterms:created>
  <dcterms:modified xsi:type="dcterms:W3CDTF">2016-08-03T19:16:00Z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2015-05-07T00:00:00Z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2015-10-05T00:00:00Z</vt:filetime>
  </property>
</Properties>
</file>