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5B9E" w14:textId="77777777" w:rsid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The U.S. Department of Education calculates the Official Cohort Default rate for federal student loans. These are the most recent Official rates that are available to us:</w:t>
      </w:r>
    </w:p>
    <w:p w14:paraId="7D459B3C" w14:textId="390C2DAC" w:rsidR="006B2161" w:rsidRPr="00B24B95" w:rsidRDefault="006B2161" w:rsidP="00B24B95">
      <w:pPr>
        <w:rPr>
          <w:rFonts w:ascii="Times New Roman" w:hAnsi="Times New Roman" w:cs="Times New Roman"/>
          <w:sz w:val="24"/>
          <w:szCs w:val="24"/>
        </w:rPr>
      </w:pPr>
      <w:r>
        <w:rPr>
          <w:rFonts w:ascii="Times New Roman" w:hAnsi="Times New Roman" w:cs="Times New Roman"/>
          <w:sz w:val="24"/>
          <w:szCs w:val="24"/>
        </w:rPr>
        <w:t>Reported08/2024</w:t>
      </w:r>
      <w:r w:rsidRPr="006B2161">
        <w:rPr>
          <w:rFonts w:ascii="Times New Roman" w:hAnsi="Times New Roman" w:cs="Times New Roman"/>
          <w:b/>
          <w:bCs/>
          <w:sz w:val="24"/>
          <w:szCs w:val="24"/>
        </w:rPr>
        <w:t>-           FY2021</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October1,2020 to September 30, 2021):              </w:t>
      </w:r>
      <w:r w:rsidRPr="006B2161">
        <w:rPr>
          <w:rFonts w:ascii="Times New Roman" w:hAnsi="Times New Roman" w:cs="Times New Roman"/>
          <w:b/>
          <w:bCs/>
          <w:sz w:val="24"/>
          <w:szCs w:val="24"/>
        </w:rPr>
        <w:t>0</w:t>
      </w:r>
    </w:p>
    <w:p w14:paraId="2738768B"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 xml:space="preserve">Reported 08/2023 -         </w:t>
      </w:r>
      <w:r w:rsidRPr="00B24B95">
        <w:rPr>
          <w:rFonts w:ascii="Times New Roman" w:hAnsi="Times New Roman" w:cs="Times New Roman"/>
          <w:b/>
          <w:bCs/>
          <w:sz w:val="24"/>
          <w:szCs w:val="24"/>
        </w:rPr>
        <w:t>FY</w:t>
      </w:r>
      <w:proofErr w:type="gramStart"/>
      <w:r w:rsidRPr="00B24B95">
        <w:rPr>
          <w:rFonts w:ascii="Times New Roman" w:hAnsi="Times New Roman" w:cs="Times New Roman"/>
          <w:b/>
          <w:bCs/>
          <w:sz w:val="24"/>
          <w:szCs w:val="24"/>
        </w:rPr>
        <w:t>2020</w:t>
      </w:r>
      <w:r w:rsidRPr="00B24B95">
        <w:rPr>
          <w:rFonts w:ascii="Times New Roman" w:hAnsi="Times New Roman" w:cs="Times New Roman"/>
          <w:sz w:val="24"/>
          <w:szCs w:val="24"/>
        </w:rPr>
        <w:t>  (</w:t>
      </w:r>
      <w:proofErr w:type="gramEnd"/>
      <w:r w:rsidRPr="00B24B95">
        <w:rPr>
          <w:rFonts w:ascii="Times New Roman" w:hAnsi="Times New Roman" w:cs="Times New Roman"/>
          <w:sz w:val="24"/>
          <w:szCs w:val="24"/>
        </w:rPr>
        <w:t xml:space="preserve">October 1, 2019 to September 30, 2020):             </w:t>
      </w:r>
      <w:r w:rsidRPr="00B24B95">
        <w:rPr>
          <w:rFonts w:ascii="Times New Roman" w:hAnsi="Times New Roman" w:cs="Times New Roman"/>
          <w:b/>
          <w:bCs/>
          <w:sz w:val="24"/>
          <w:szCs w:val="24"/>
        </w:rPr>
        <w:t>0</w:t>
      </w:r>
      <w:r w:rsidRPr="00B24B95">
        <w:rPr>
          <w:rFonts w:ascii="Times New Roman" w:hAnsi="Times New Roman" w:cs="Times New Roman"/>
          <w:sz w:val="24"/>
          <w:szCs w:val="24"/>
        </w:rPr>
        <w:br/>
        <w:t xml:space="preserve">Reported 08/2022 -         </w:t>
      </w:r>
      <w:r w:rsidRPr="00B24B95">
        <w:rPr>
          <w:rFonts w:ascii="Times New Roman" w:hAnsi="Times New Roman" w:cs="Times New Roman"/>
          <w:b/>
          <w:bCs/>
          <w:sz w:val="24"/>
          <w:szCs w:val="24"/>
        </w:rPr>
        <w:t>FY2019</w:t>
      </w:r>
      <w:r w:rsidRPr="00B24B95">
        <w:rPr>
          <w:rFonts w:ascii="Times New Roman" w:hAnsi="Times New Roman" w:cs="Times New Roman"/>
          <w:sz w:val="24"/>
          <w:szCs w:val="24"/>
        </w:rPr>
        <w:t xml:space="preserve">  (October 1, 2018 to September 30, 2019):             </w:t>
      </w:r>
      <w:r w:rsidRPr="00B24B95">
        <w:rPr>
          <w:rFonts w:ascii="Times New Roman" w:hAnsi="Times New Roman" w:cs="Times New Roman"/>
          <w:b/>
          <w:bCs/>
          <w:sz w:val="24"/>
          <w:szCs w:val="24"/>
        </w:rPr>
        <w:t>3.5</w:t>
      </w:r>
    </w:p>
    <w:p w14:paraId="3C288A8A"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 xml:space="preserve">Reported 08/2021 -         </w:t>
      </w:r>
      <w:r w:rsidRPr="00B24B95">
        <w:rPr>
          <w:rFonts w:ascii="Times New Roman" w:hAnsi="Times New Roman" w:cs="Times New Roman"/>
          <w:b/>
          <w:bCs/>
          <w:sz w:val="24"/>
          <w:szCs w:val="24"/>
        </w:rPr>
        <w:t>FY</w:t>
      </w:r>
      <w:proofErr w:type="gramStart"/>
      <w:r w:rsidRPr="00B24B95">
        <w:rPr>
          <w:rFonts w:ascii="Times New Roman" w:hAnsi="Times New Roman" w:cs="Times New Roman"/>
          <w:b/>
          <w:bCs/>
          <w:sz w:val="24"/>
          <w:szCs w:val="24"/>
        </w:rPr>
        <w:t>2018</w:t>
      </w:r>
      <w:r w:rsidRPr="00B24B95">
        <w:rPr>
          <w:rFonts w:ascii="Times New Roman" w:hAnsi="Times New Roman" w:cs="Times New Roman"/>
          <w:sz w:val="24"/>
          <w:szCs w:val="24"/>
        </w:rPr>
        <w:t>  (</w:t>
      </w:r>
      <w:proofErr w:type="gramEnd"/>
      <w:r w:rsidRPr="00B24B95">
        <w:rPr>
          <w:rFonts w:ascii="Times New Roman" w:hAnsi="Times New Roman" w:cs="Times New Roman"/>
          <w:sz w:val="24"/>
          <w:szCs w:val="24"/>
        </w:rPr>
        <w:t xml:space="preserve">October 1, 2017 to September 30, 2018):             </w:t>
      </w:r>
      <w:r w:rsidRPr="00B24B95">
        <w:rPr>
          <w:rFonts w:ascii="Times New Roman" w:hAnsi="Times New Roman" w:cs="Times New Roman"/>
          <w:b/>
          <w:bCs/>
          <w:sz w:val="24"/>
          <w:szCs w:val="24"/>
        </w:rPr>
        <w:t>9.5</w:t>
      </w:r>
    </w:p>
    <w:p w14:paraId="7A579404" w14:textId="77777777" w:rsidR="00B24B95" w:rsidRPr="00B24B95" w:rsidRDefault="00B24B95" w:rsidP="00B24B95">
      <w:pPr>
        <w:rPr>
          <w:rFonts w:ascii="Times New Roman" w:hAnsi="Times New Roman" w:cs="Times New Roman"/>
          <w:sz w:val="24"/>
          <w:szCs w:val="24"/>
        </w:rPr>
      </w:pPr>
    </w:p>
    <w:p w14:paraId="0CD64D06"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Here are the definitions:</w:t>
      </w:r>
    </w:p>
    <w:tbl>
      <w:tblPr>
        <w:tblW w:w="14220" w:type="dxa"/>
        <w:tblInd w:w="-640" w:type="dxa"/>
        <w:tblCellMar>
          <w:left w:w="0" w:type="dxa"/>
          <w:right w:w="0" w:type="dxa"/>
        </w:tblCellMar>
        <w:tblLook w:val="04A0" w:firstRow="1" w:lastRow="0" w:firstColumn="1" w:lastColumn="0" w:noHBand="0" w:noVBand="1"/>
      </w:tblPr>
      <w:tblGrid>
        <w:gridCol w:w="1760"/>
        <w:gridCol w:w="1760"/>
        <w:gridCol w:w="7560"/>
        <w:gridCol w:w="3140"/>
      </w:tblGrid>
      <w:tr w:rsidR="00B24B95" w:rsidRPr="00B24B95" w14:paraId="3ABADBAD" w14:textId="77777777" w:rsidTr="00B24B95">
        <w:trPr>
          <w:trHeight w:val="855"/>
        </w:trPr>
        <w:tc>
          <w:tcPr>
            <w:tcW w:w="1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55A47E"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Cohort Fiscal Year</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9429ED"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Year Published</w:t>
            </w:r>
          </w:p>
        </w:tc>
        <w:tc>
          <w:tcPr>
            <w:tcW w:w="7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192CC2"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u w:val="single"/>
              </w:rPr>
              <w:t>Borrowers in the Numerator</w:t>
            </w:r>
            <w:r w:rsidRPr="00B24B95">
              <w:rPr>
                <w:rFonts w:ascii="Times New Roman" w:hAnsi="Times New Roman" w:cs="Times New Roman"/>
                <w:b/>
                <w:bCs/>
                <w:color w:val="000000"/>
                <w:sz w:val="24"/>
                <w:szCs w:val="24"/>
              </w:rPr>
              <w:br/>
              <w:t>Borrowers in the Denominator</w:t>
            </w:r>
          </w:p>
        </w:tc>
        <w:tc>
          <w:tcPr>
            <w:tcW w:w="3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D6E923"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u w:val="single"/>
              </w:rPr>
              <w:t>3-Yr Time Period (Numerator)</w:t>
            </w:r>
            <w:r w:rsidRPr="00B24B95">
              <w:rPr>
                <w:rFonts w:ascii="Times New Roman" w:hAnsi="Times New Roman" w:cs="Times New Roman"/>
                <w:b/>
                <w:bCs/>
                <w:color w:val="000000"/>
                <w:sz w:val="24"/>
                <w:szCs w:val="24"/>
              </w:rPr>
              <w:br/>
              <w:t>1-Yr Time Period (Denominator)</w:t>
            </w:r>
          </w:p>
        </w:tc>
      </w:tr>
      <w:tr w:rsidR="00B24B95" w:rsidRPr="00B24B95" w14:paraId="748AC9ED"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8A4E45"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2020</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E97F6A"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2023</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9D0E2" w14:textId="77777777" w:rsidR="00B24B95" w:rsidRPr="00B24B95" w:rsidRDefault="00B24B95">
            <w:pPr>
              <w:jc w:val="center"/>
              <w:rPr>
                <w:rFonts w:ascii="Times New Roman" w:hAnsi="Times New Roman" w:cs="Times New Roman"/>
                <w:color w:val="000000"/>
                <w:sz w:val="24"/>
                <w:szCs w:val="24"/>
                <w:u w:val="single"/>
              </w:rPr>
            </w:pPr>
            <w:r w:rsidRPr="00B24B95">
              <w:rPr>
                <w:rFonts w:ascii="Times New Roman" w:hAnsi="Times New Roman" w:cs="Times New Roman"/>
                <w:color w:val="000000"/>
                <w:sz w:val="24"/>
                <w:szCs w:val="24"/>
                <w:u w:val="single"/>
              </w:rPr>
              <w:t>Borrowers who entered repayment in 2020 and defaulted in 2020, 2021 or 2022</w:t>
            </w:r>
            <w:r w:rsidRPr="00B24B95">
              <w:rPr>
                <w:rFonts w:ascii="Times New Roman" w:hAnsi="Times New Roman" w:cs="Times New Roman"/>
                <w:color w:val="000000"/>
                <w:sz w:val="24"/>
                <w:szCs w:val="24"/>
                <w:u w:val="single"/>
              </w:rPr>
              <w:br/>
              <w:t>Borrowers who entered repayment in 2020</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F63F6"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10/01/2019 to 9/30/2022</w:t>
            </w:r>
            <w:r w:rsidRPr="00B24B95">
              <w:rPr>
                <w:rFonts w:ascii="Times New Roman" w:hAnsi="Times New Roman" w:cs="Times New Roman"/>
                <w:color w:val="000000"/>
                <w:sz w:val="24"/>
                <w:szCs w:val="24"/>
              </w:rPr>
              <w:br/>
              <w:t>10/01/2019 to 9/30/2020</w:t>
            </w:r>
          </w:p>
        </w:tc>
      </w:tr>
      <w:tr w:rsidR="00B24B95" w:rsidRPr="00B24B95" w14:paraId="1A80DB75"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718914"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2019</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A48109"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2022</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6F5A9"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Borrowers who entered repayment in 2019 and defaulted in 2019, 2020 or 2021</w:t>
            </w:r>
            <w:r w:rsidRPr="00B24B95">
              <w:rPr>
                <w:rFonts w:ascii="Times New Roman" w:hAnsi="Times New Roman" w:cs="Times New Roman"/>
                <w:color w:val="000000"/>
                <w:sz w:val="24"/>
                <w:szCs w:val="24"/>
              </w:rPr>
              <w:br/>
              <w:t>Borrowers who entered repayment in 2019</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B217E"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10/01/2018 to 9/30/2021</w:t>
            </w:r>
            <w:r w:rsidRPr="00B24B95">
              <w:rPr>
                <w:rFonts w:ascii="Times New Roman" w:hAnsi="Times New Roman" w:cs="Times New Roman"/>
                <w:color w:val="000000"/>
                <w:sz w:val="24"/>
                <w:szCs w:val="24"/>
              </w:rPr>
              <w:br/>
              <w:t>10/01/2018 to 9/30/2019</w:t>
            </w:r>
          </w:p>
        </w:tc>
      </w:tr>
      <w:tr w:rsidR="00B24B95" w:rsidRPr="00B24B95" w14:paraId="478FB1D9" w14:textId="77777777" w:rsidTr="00B24B95">
        <w:trPr>
          <w:trHeight w:val="117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6FD492" w14:textId="77777777" w:rsidR="00B24B95" w:rsidRPr="00B24B95" w:rsidRDefault="00B24B95">
            <w:pPr>
              <w:jc w:val="center"/>
              <w:rPr>
                <w:rFonts w:ascii="Times New Roman" w:hAnsi="Times New Roman" w:cs="Times New Roman"/>
                <w:b/>
                <w:bCs/>
                <w:color w:val="000000"/>
                <w:sz w:val="24"/>
                <w:szCs w:val="24"/>
              </w:rPr>
            </w:pPr>
            <w:r w:rsidRPr="00B24B95">
              <w:rPr>
                <w:rFonts w:ascii="Times New Roman" w:hAnsi="Times New Roman" w:cs="Times New Roman"/>
                <w:b/>
                <w:bCs/>
                <w:color w:val="000000"/>
                <w:sz w:val="24"/>
                <w:szCs w:val="24"/>
              </w:rPr>
              <w:t>2018</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3AC04D"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rPr>
              <w:t>2021</w:t>
            </w:r>
          </w:p>
        </w:tc>
        <w:tc>
          <w:tcPr>
            <w:tcW w:w="7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02CF3" w14:textId="2A57B49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Borrowers who entered repayment in 2018 and defaulted in 2018, 2019</w:t>
            </w:r>
            <w:r>
              <w:rPr>
                <w:rFonts w:ascii="Times New Roman" w:hAnsi="Times New Roman" w:cs="Times New Roman"/>
                <w:color w:val="000000"/>
                <w:sz w:val="24"/>
                <w:szCs w:val="24"/>
                <w:u w:val="single"/>
              </w:rPr>
              <w:t>,</w:t>
            </w:r>
            <w:r w:rsidRPr="00B24B95">
              <w:rPr>
                <w:rFonts w:ascii="Times New Roman" w:hAnsi="Times New Roman" w:cs="Times New Roman"/>
                <w:color w:val="000000"/>
                <w:sz w:val="24"/>
                <w:szCs w:val="24"/>
                <w:u w:val="single"/>
              </w:rPr>
              <w:t xml:space="preserve"> or 2020</w:t>
            </w:r>
            <w:r w:rsidRPr="00B24B95">
              <w:rPr>
                <w:rFonts w:ascii="Times New Roman" w:hAnsi="Times New Roman" w:cs="Times New Roman"/>
                <w:color w:val="000000"/>
                <w:sz w:val="24"/>
                <w:szCs w:val="24"/>
              </w:rPr>
              <w:br/>
              <w:t>Borrowers who entered repayment in 2018</w:t>
            </w:r>
          </w:p>
        </w:tc>
        <w:tc>
          <w:tcPr>
            <w:tcW w:w="3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96475" w14:textId="77777777" w:rsidR="00B24B95" w:rsidRPr="00B24B95" w:rsidRDefault="00B24B95">
            <w:pPr>
              <w:jc w:val="center"/>
              <w:rPr>
                <w:rFonts w:ascii="Times New Roman" w:hAnsi="Times New Roman" w:cs="Times New Roman"/>
                <w:color w:val="000000"/>
                <w:sz w:val="24"/>
                <w:szCs w:val="24"/>
              </w:rPr>
            </w:pPr>
            <w:r w:rsidRPr="00B24B95">
              <w:rPr>
                <w:rFonts w:ascii="Times New Roman" w:hAnsi="Times New Roman" w:cs="Times New Roman"/>
                <w:color w:val="000000"/>
                <w:sz w:val="24"/>
                <w:szCs w:val="24"/>
                <w:u w:val="single"/>
              </w:rPr>
              <w:t>10/01/2017 to 9/30/2020</w:t>
            </w:r>
            <w:r w:rsidRPr="00B24B95">
              <w:rPr>
                <w:rFonts w:ascii="Times New Roman" w:hAnsi="Times New Roman" w:cs="Times New Roman"/>
                <w:color w:val="000000"/>
                <w:sz w:val="24"/>
                <w:szCs w:val="24"/>
              </w:rPr>
              <w:br/>
              <w:t>10/01/2017 to 9/30/2018</w:t>
            </w:r>
          </w:p>
        </w:tc>
      </w:tr>
    </w:tbl>
    <w:p w14:paraId="6EA6A766" w14:textId="77777777" w:rsidR="00B24B95" w:rsidRPr="00B24B95" w:rsidRDefault="00B24B95" w:rsidP="00B24B95">
      <w:pPr>
        <w:rPr>
          <w:rFonts w:ascii="Times New Roman" w:hAnsi="Times New Roman" w:cs="Times New Roman"/>
          <w:sz w:val="24"/>
          <w:szCs w:val="24"/>
        </w:rPr>
      </w:pPr>
    </w:p>
    <w:p w14:paraId="0A70DE88" w14:textId="77777777" w:rsidR="00B24B95" w:rsidRPr="00B24B95" w:rsidRDefault="00B24B95" w:rsidP="00B24B95">
      <w:pPr>
        <w:rPr>
          <w:rFonts w:ascii="Times New Roman" w:hAnsi="Times New Roman" w:cs="Times New Roman"/>
          <w:sz w:val="24"/>
          <w:szCs w:val="24"/>
        </w:rPr>
      </w:pPr>
      <w:r w:rsidRPr="00B24B95">
        <w:rPr>
          <w:rFonts w:ascii="Times New Roman" w:hAnsi="Times New Roman" w:cs="Times New Roman"/>
          <w:sz w:val="24"/>
          <w:szCs w:val="24"/>
        </w:rPr>
        <w:t>The rates have been affected by the pandemic when students loan repayment was put on hold by the U.S. Department of Ed.  This is why, for example, the most recent published rate is 0.</w:t>
      </w:r>
    </w:p>
    <w:p w14:paraId="32E0ACB1" w14:textId="77777777" w:rsidR="005E6905" w:rsidRPr="00B24B95" w:rsidRDefault="005E6905">
      <w:pPr>
        <w:rPr>
          <w:rFonts w:ascii="Times New Roman" w:hAnsi="Times New Roman" w:cs="Times New Roman"/>
          <w:sz w:val="24"/>
          <w:szCs w:val="24"/>
        </w:rPr>
      </w:pPr>
    </w:p>
    <w:sectPr w:rsidR="005E6905" w:rsidRPr="00B24B95" w:rsidSect="00B24B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95"/>
    <w:rsid w:val="00450DE1"/>
    <w:rsid w:val="005E6905"/>
    <w:rsid w:val="00607E9C"/>
    <w:rsid w:val="006B2161"/>
    <w:rsid w:val="00B2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14D27"/>
  <w15:chartTrackingRefBased/>
  <w15:docId w15:val="{BDE8A7D1-8A25-4EF8-8E81-889461E6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9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1214</Characters>
  <Application>Microsoft Office Word</Application>
  <DocSecurity>0</DocSecurity>
  <Lines>10</Lines>
  <Paragraphs>2</Paragraphs>
  <ScaleCrop>false</ScaleCrop>
  <Company>The University of Memphis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Banks (tbanks4)</dc:creator>
  <cp:keywords/>
  <dc:description/>
  <cp:lastModifiedBy>Teresa Banks (tbanks4)</cp:lastModifiedBy>
  <cp:revision>2</cp:revision>
  <dcterms:created xsi:type="dcterms:W3CDTF">2025-03-06T21:50:00Z</dcterms:created>
  <dcterms:modified xsi:type="dcterms:W3CDTF">2025-03-06T21:50:00Z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168a955b-6d72-4808-afef-2b387346ca9b</vt:lpwstr>
  </property>
</Properties>
</file>