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138C" w14:textId="129CA4A8" w:rsidR="005E6905" w:rsidRDefault="000662CF" w:rsidP="000662CF">
      <w:pPr>
        <w:jc w:val="center"/>
      </w:pPr>
      <w:r>
        <w:rPr>
          <w:noProof/>
        </w:rPr>
        <w:drawing>
          <wp:inline distT="0" distB="0" distL="0" distR="0" wp14:anchorId="1E656D9E" wp14:editId="342AFCCC">
            <wp:extent cx="3333750" cy="942975"/>
            <wp:effectExtent l="0" t="0" r="0" b="9525"/>
            <wp:docPr id="1" name="Picture 1" descr="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73F7D" w14:textId="278BC1D7" w:rsidR="000662CF" w:rsidRDefault="000662CF" w:rsidP="000662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62CF">
        <w:rPr>
          <w:rFonts w:ascii="Times New Roman" w:hAnsi="Times New Roman" w:cs="Times New Roman"/>
          <w:b/>
          <w:bCs/>
          <w:sz w:val="28"/>
          <w:szCs w:val="28"/>
        </w:rPr>
        <w:t>EPP Employment Data 2024</w:t>
      </w:r>
    </w:p>
    <w:p w14:paraId="269DDBF1" w14:textId="665C340E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Tennessee Department of Education collects and </w:t>
      </w:r>
      <w:proofErr w:type="gramStart"/>
      <w:r>
        <w:rPr>
          <w:rFonts w:ascii="Times New Roman" w:hAnsi="Times New Roman" w:cs="Times New Roman"/>
          <w:sz w:val="28"/>
          <w:szCs w:val="28"/>
        </w:rPr>
        <w:t>provided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data on EPPs candidates who are employed within the state of Tennessee for first, second- and third-year teachers in Tennessee public schools.</w:t>
      </w:r>
    </w:p>
    <w:p w14:paraId="5A5BB185" w14:textId="2F395D58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data revealed that 77% of the University of Memphis EPP completers were </w:t>
      </w:r>
      <w:proofErr w:type="gramStart"/>
      <w:r>
        <w:rPr>
          <w:rFonts w:ascii="Times New Roman" w:hAnsi="Times New Roman" w:cs="Times New Roman"/>
          <w:sz w:val="28"/>
          <w:szCs w:val="28"/>
        </w:rPr>
        <w:t>employed 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by a TN public school during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first year of teaching compared to the state of Tennessee with 82% of first year teachers employed by school districts in the state of Tennessee. Second year retention rates reflected that 91.7% of the EPPs completers were employed as educators in school districts within Tennessee in comparison to the state, where 93.6% of completers continued teaching in a school district in the state of Tennessee. Data for the third-year retention rate found showed that 82.0% of the EPPs completers continued employment in a school district in Tennessee whereas the state of Tennessee had an average of 82.6% teachers who continued employment in Tennessee school district by their third year as teachers. Overall, the EPP received a rating of meets expectations for it 1 to 3 years out retention rate.</w:t>
      </w:r>
    </w:p>
    <w:p w14:paraId="42F59CE6" w14:textId="77777777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</w:p>
    <w:p w14:paraId="4CE876C4" w14:textId="77777777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</w:p>
    <w:p w14:paraId="4C6C10EA" w14:textId="77777777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</w:p>
    <w:p w14:paraId="50B20BBC" w14:textId="77777777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</w:p>
    <w:p w14:paraId="16A694C6" w14:textId="77777777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</w:p>
    <w:p w14:paraId="733EC33C" w14:textId="77777777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</w:p>
    <w:p w14:paraId="04C59522" w14:textId="77777777" w:rsid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</w:p>
    <w:p w14:paraId="16CE1979" w14:textId="4B208FCE" w:rsidR="000662CF" w:rsidRPr="000662CF" w:rsidRDefault="000662CF" w:rsidP="000662CF">
      <w:pPr>
        <w:rPr>
          <w:rFonts w:ascii="Times New Roman" w:hAnsi="Times New Roman" w:cs="Times New Roman"/>
          <w:sz w:val="28"/>
          <w:szCs w:val="28"/>
        </w:rPr>
      </w:pPr>
      <w:r w:rsidRPr="000662C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B39A05D" wp14:editId="7417794A">
            <wp:extent cx="5943600" cy="1210945"/>
            <wp:effectExtent l="0" t="0" r="0" b="8255"/>
            <wp:docPr id="21368734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73473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26108" w14:textId="08A3E973" w:rsidR="000662CF" w:rsidRDefault="000662CF" w:rsidP="000662CF">
      <w:pPr>
        <w:jc w:val="center"/>
      </w:pPr>
      <w:r w:rsidRPr="000662CF">
        <w:rPr>
          <w:noProof/>
        </w:rPr>
        <w:drawing>
          <wp:inline distT="0" distB="0" distL="0" distR="0" wp14:anchorId="133F9A37" wp14:editId="510F059A">
            <wp:extent cx="5943600" cy="6210300"/>
            <wp:effectExtent l="0" t="0" r="0" b="0"/>
            <wp:docPr id="1293898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8987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62C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27A8" w14:textId="77777777" w:rsidR="00C22616" w:rsidRDefault="00C22616" w:rsidP="000662CF">
      <w:pPr>
        <w:spacing w:after="0" w:line="240" w:lineRule="auto"/>
      </w:pPr>
      <w:r>
        <w:separator/>
      </w:r>
    </w:p>
  </w:endnote>
  <w:endnote w:type="continuationSeparator" w:id="0">
    <w:p w14:paraId="14CD7160" w14:textId="77777777" w:rsidR="00C22616" w:rsidRDefault="00C22616" w:rsidP="0006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2724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2767B" w14:textId="19A39008" w:rsidR="000662CF" w:rsidRDefault="000662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8AF98" w14:textId="77777777" w:rsidR="000662CF" w:rsidRDefault="00066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274E2" w14:textId="77777777" w:rsidR="00C22616" w:rsidRDefault="00C22616" w:rsidP="000662CF">
      <w:pPr>
        <w:spacing w:after="0" w:line="240" w:lineRule="auto"/>
      </w:pPr>
      <w:r>
        <w:separator/>
      </w:r>
    </w:p>
  </w:footnote>
  <w:footnote w:type="continuationSeparator" w:id="0">
    <w:p w14:paraId="1670847D" w14:textId="77777777" w:rsidR="00C22616" w:rsidRDefault="00C22616" w:rsidP="00066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CF"/>
    <w:rsid w:val="000662CF"/>
    <w:rsid w:val="004721FF"/>
    <w:rsid w:val="0053034B"/>
    <w:rsid w:val="005E6905"/>
    <w:rsid w:val="00607E9C"/>
    <w:rsid w:val="006C09E6"/>
    <w:rsid w:val="00773D0A"/>
    <w:rsid w:val="00AE2A1C"/>
    <w:rsid w:val="00B17B9D"/>
    <w:rsid w:val="00C22616"/>
    <w:rsid w:val="00C7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C1F4"/>
  <w15:chartTrackingRefBased/>
  <w15:docId w15:val="{13922A6A-DF65-4C22-A1A5-2F421527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2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2CF"/>
  </w:style>
  <w:style w:type="paragraph" w:styleId="Footer">
    <w:name w:val="footer"/>
    <w:basedOn w:val="Normal"/>
    <w:link w:val="FooterChar"/>
    <w:uiPriority w:val="99"/>
    <w:unhideWhenUsed/>
    <w:rsid w:val="00066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958</Characters>
  <Application>Microsoft Office Word</Application>
  <DocSecurity>0</DocSecurity>
  <Lines>26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Banks (tbanks4)</dc:creator>
  <cp:keywords/>
  <dc:description/>
  <cp:lastModifiedBy>Teresa Banks (tbanks4)</cp:lastModifiedBy>
  <cp:revision>3</cp:revision>
  <dcterms:created xsi:type="dcterms:W3CDTF">2026-03-10T18:58:00Z</dcterms:created>
  <dcterms:modified xsi:type="dcterms:W3CDTF">2026-03-10T18:58:00Z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002ae45b-d448-4a90-bd7b-5d624a462d91</vt:lpwstr>
  </property>
</Properties>
</file>