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17F5" w14:textId="77777777" w:rsidR="005B3C5D" w:rsidRPr="00634FCF" w:rsidRDefault="005B3C5D" w:rsidP="007F4473">
      <w:pPr>
        <w:jc w:val="center"/>
        <w:rPr>
          <w:b/>
          <w:sz w:val="28"/>
          <w:szCs w:val="28"/>
        </w:rPr>
      </w:pPr>
      <w:r w:rsidRPr="00634FCF">
        <w:rPr>
          <w:b/>
          <w:sz w:val="28"/>
          <w:szCs w:val="28"/>
        </w:rPr>
        <w:t>AMAIA IRATZOQUI</w:t>
      </w:r>
    </w:p>
    <w:p w14:paraId="7090B751" w14:textId="7BB8EA27" w:rsidR="009C4A50" w:rsidRPr="00634FCF" w:rsidRDefault="009C4A50" w:rsidP="007F4473">
      <w:pPr>
        <w:jc w:val="center"/>
      </w:pPr>
      <w:r w:rsidRPr="00634FCF">
        <w:t>Ass</w:t>
      </w:r>
      <w:r w:rsidR="000302ED">
        <w:t>ociate</w:t>
      </w:r>
      <w:r w:rsidRPr="00634FCF">
        <w:t xml:space="preserve"> Professor</w:t>
      </w:r>
    </w:p>
    <w:p w14:paraId="7AD589CC" w14:textId="77777777" w:rsidR="005B3C5D" w:rsidRPr="00634FCF" w:rsidRDefault="007F4473" w:rsidP="007F4473">
      <w:pPr>
        <w:jc w:val="center"/>
      </w:pPr>
      <w:r w:rsidRPr="00634FCF">
        <w:t>University of Memphis</w:t>
      </w:r>
    </w:p>
    <w:p w14:paraId="6D1447B9" w14:textId="77777777" w:rsidR="005B3C5D" w:rsidRPr="00634FCF" w:rsidRDefault="007F4473" w:rsidP="007F4473">
      <w:pPr>
        <w:jc w:val="center"/>
      </w:pPr>
      <w:r w:rsidRPr="00634FCF">
        <w:t>Department of</w:t>
      </w:r>
      <w:r w:rsidR="00F93FC4" w:rsidRPr="00634FCF">
        <w:t xml:space="preserve"> Criminology </w:t>
      </w:r>
      <w:r w:rsidR="000C24E6" w:rsidRPr="00634FCF">
        <w:t>&amp;</w:t>
      </w:r>
      <w:r w:rsidR="00F93FC4" w:rsidRPr="00634FCF">
        <w:t xml:space="preserve"> Criminal Justice</w:t>
      </w:r>
    </w:p>
    <w:p w14:paraId="3E1084B6" w14:textId="606246EE" w:rsidR="00F163CB" w:rsidRPr="00634FCF" w:rsidRDefault="000302ED" w:rsidP="007F4473">
      <w:pPr>
        <w:jc w:val="center"/>
      </w:pPr>
      <w:r>
        <w:t>316 Browning Hall</w:t>
      </w:r>
    </w:p>
    <w:p w14:paraId="1AC00160" w14:textId="77777777" w:rsidR="00C537E5" w:rsidRPr="00634FCF" w:rsidRDefault="007F4473" w:rsidP="007F4473">
      <w:pPr>
        <w:jc w:val="center"/>
      </w:pPr>
      <w:r w:rsidRPr="00634FCF">
        <w:t>Memphis, TN 38152</w:t>
      </w:r>
    </w:p>
    <w:p w14:paraId="53018FBF" w14:textId="77777777" w:rsidR="007F4473" w:rsidRPr="00634FCF" w:rsidRDefault="007F4473" w:rsidP="007F4473">
      <w:pPr>
        <w:jc w:val="center"/>
      </w:pPr>
    </w:p>
    <w:p w14:paraId="6D325164" w14:textId="6F2CC21A" w:rsidR="00950B14" w:rsidRDefault="009C4A50" w:rsidP="00830439">
      <w:pPr>
        <w:rPr>
          <w:b/>
        </w:rPr>
      </w:pPr>
      <w:r w:rsidRPr="00634FCF">
        <w:rPr>
          <w:b/>
        </w:rPr>
        <w:t>ACADEMIC EMPLOYMENT</w:t>
      </w:r>
    </w:p>
    <w:p w14:paraId="24DE6E9F" w14:textId="78A6B9D9" w:rsidR="002B6E92" w:rsidRDefault="002B6E92" w:rsidP="002B6E92">
      <w:pPr>
        <w:rPr>
          <w:bCs/>
        </w:rPr>
      </w:pPr>
      <w:r>
        <w:rPr>
          <w:bCs/>
        </w:rPr>
        <w:t>2022</w:t>
      </w:r>
      <w:r w:rsidR="007B7A5A">
        <w:rPr>
          <w:bCs/>
        </w:rPr>
        <w:t xml:space="preserve"> </w:t>
      </w:r>
      <w:r>
        <w:rPr>
          <w:bCs/>
        </w:rPr>
        <w:t>-</w:t>
      </w:r>
      <w:r>
        <w:rPr>
          <w:bCs/>
        </w:rPr>
        <w:tab/>
      </w:r>
      <w:r w:rsidR="007B7A5A">
        <w:rPr>
          <w:bCs/>
        </w:rPr>
        <w:tab/>
      </w:r>
      <w:r w:rsidR="007B7A5A">
        <w:rPr>
          <w:bCs/>
        </w:rPr>
        <w:tab/>
      </w:r>
      <w:r w:rsidRPr="002B6E92">
        <w:rPr>
          <w:bCs/>
          <w:i/>
          <w:iCs/>
        </w:rPr>
        <w:t>Research Director</w:t>
      </w:r>
    </w:p>
    <w:p w14:paraId="044691D9" w14:textId="77777777" w:rsidR="002B6E92" w:rsidRPr="009709AB" w:rsidRDefault="002B6E92" w:rsidP="002B6E9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Public Safety Institute, University of Memphis</w:t>
      </w:r>
    </w:p>
    <w:p w14:paraId="52C9AAB3" w14:textId="77777777" w:rsidR="002B6E92" w:rsidRDefault="002B6E92" w:rsidP="00830439">
      <w:pPr>
        <w:rPr>
          <w:bCs/>
        </w:rPr>
      </w:pPr>
    </w:p>
    <w:p w14:paraId="68343598" w14:textId="2255DB45" w:rsidR="00E31E3D" w:rsidRPr="002B6E92" w:rsidRDefault="009709AB" w:rsidP="00830439">
      <w:pPr>
        <w:rPr>
          <w:i/>
          <w:iCs/>
        </w:rPr>
      </w:pPr>
      <w:r w:rsidRPr="009709AB">
        <w:rPr>
          <w:bCs/>
        </w:rPr>
        <w:t>2021 -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50B14">
        <w:rPr>
          <w:i/>
          <w:iCs/>
        </w:rPr>
        <w:t>Associate Professor</w:t>
      </w:r>
    </w:p>
    <w:p w14:paraId="1DEFA3DF" w14:textId="7D708564" w:rsidR="00E31E3D" w:rsidRDefault="009709AB" w:rsidP="00830439"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34FCF">
        <w:t>Department of Criminology and Criminal Justice, University of Memphis</w:t>
      </w:r>
    </w:p>
    <w:p w14:paraId="5039A78F" w14:textId="77777777" w:rsidR="002B6E92" w:rsidRDefault="002B6E92" w:rsidP="00830439">
      <w:pPr>
        <w:rPr>
          <w:bCs/>
        </w:rPr>
      </w:pPr>
    </w:p>
    <w:p w14:paraId="2886551A" w14:textId="383F624E" w:rsidR="009C4A50" w:rsidRPr="00634FCF" w:rsidRDefault="009C4A50" w:rsidP="009709AB">
      <w:r w:rsidRPr="00634FCF">
        <w:t xml:space="preserve">2015 </w:t>
      </w:r>
      <w:r w:rsidR="009709AB">
        <w:t>-</w:t>
      </w:r>
      <w:r w:rsidRPr="00634FCF">
        <w:tab/>
      </w:r>
      <w:r w:rsidR="009709AB">
        <w:t>2021</w:t>
      </w:r>
      <w:r w:rsidR="009709AB">
        <w:tab/>
      </w:r>
      <w:r w:rsidR="00950B14">
        <w:tab/>
      </w:r>
      <w:r w:rsidR="009709AB" w:rsidRPr="00634FCF">
        <w:rPr>
          <w:i/>
        </w:rPr>
        <w:t>Assistant Professor</w:t>
      </w:r>
    </w:p>
    <w:p w14:paraId="524B8A06" w14:textId="10972752" w:rsidR="009C4A50" w:rsidRDefault="009C4A50" w:rsidP="00A44EA8">
      <w:r w:rsidRPr="00634FCF">
        <w:tab/>
      </w:r>
      <w:r w:rsidRPr="00634FCF">
        <w:tab/>
      </w:r>
      <w:r w:rsidRPr="00634FCF">
        <w:tab/>
        <w:t>Department of Criminology and Criminal Justice, University of Memphis</w:t>
      </w:r>
    </w:p>
    <w:p w14:paraId="11CC33CF" w14:textId="77777777" w:rsidR="00A44EA8" w:rsidRPr="00A44EA8" w:rsidRDefault="00A44EA8" w:rsidP="00A44EA8"/>
    <w:p w14:paraId="36FAE4DE" w14:textId="77777777" w:rsidR="00012B9B" w:rsidRPr="00634FCF" w:rsidRDefault="005B3C5D" w:rsidP="00830439">
      <w:pPr>
        <w:rPr>
          <w:b/>
        </w:rPr>
      </w:pPr>
      <w:r w:rsidRPr="00634FCF">
        <w:rPr>
          <w:b/>
        </w:rPr>
        <w:t>E</w:t>
      </w:r>
      <w:r w:rsidR="00C06A67" w:rsidRPr="00634FCF">
        <w:rPr>
          <w:b/>
        </w:rPr>
        <w:t>DUCATION</w:t>
      </w:r>
    </w:p>
    <w:p w14:paraId="522AE693" w14:textId="77777777" w:rsidR="005B3C5D" w:rsidRPr="00634FCF" w:rsidRDefault="00F93FC4" w:rsidP="00830439">
      <w:r w:rsidRPr="00634FCF">
        <w:t>2015</w:t>
      </w:r>
      <w:r w:rsidR="00A93F2F" w:rsidRPr="00634FCF">
        <w:tab/>
      </w:r>
      <w:r w:rsidR="00A93F2F" w:rsidRPr="00634FCF">
        <w:tab/>
      </w:r>
      <w:r w:rsidR="005B3C5D" w:rsidRPr="00634FCF">
        <w:t xml:space="preserve"> </w:t>
      </w:r>
      <w:r w:rsidR="005B3C5D" w:rsidRPr="00634FCF">
        <w:tab/>
        <w:t xml:space="preserve">Ph.D. </w:t>
      </w:r>
      <w:r w:rsidR="005B3C5D" w:rsidRPr="00634FCF">
        <w:tab/>
      </w:r>
      <w:r w:rsidR="001457AC" w:rsidRPr="00634FCF">
        <w:tab/>
      </w:r>
      <w:r w:rsidR="005B3C5D" w:rsidRPr="00634FCF">
        <w:t>Criminology &amp; Criminal Justice, Florida State University</w:t>
      </w:r>
    </w:p>
    <w:p w14:paraId="52DC6BA5" w14:textId="77777777" w:rsidR="00CA6E17" w:rsidRPr="00634FCF" w:rsidRDefault="00CA6E17" w:rsidP="007F4473"/>
    <w:p w14:paraId="6D1A7567" w14:textId="77777777" w:rsidR="005B3C5D" w:rsidRPr="00634FCF" w:rsidRDefault="005B3C5D" w:rsidP="007F4473">
      <w:r w:rsidRPr="00634FCF">
        <w:t xml:space="preserve">2008 </w:t>
      </w:r>
      <w:r w:rsidRPr="00634FCF">
        <w:tab/>
      </w:r>
      <w:r w:rsidRPr="00634FCF">
        <w:tab/>
      </w:r>
      <w:r w:rsidRPr="00634FCF">
        <w:tab/>
        <w:t xml:space="preserve">M.S. </w:t>
      </w:r>
      <w:r w:rsidRPr="00634FCF">
        <w:tab/>
      </w:r>
      <w:r w:rsidR="001457AC" w:rsidRPr="00634FCF">
        <w:tab/>
      </w:r>
      <w:r w:rsidRPr="00634FCF">
        <w:t>Public Administration, Florida International University</w:t>
      </w:r>
    </w:p>
    <w:p w14:paraId="2B16CFCE" w14:textId="77777777" w:rsidR="00692D82" w:rsidRPr="00634FCF" w:rsidRDefault="00692D82" w:rsidP="007F4473"/>
    <w:p w14:paraId="252ECE28" w14:textId="77777777" w:rsidR="005B3C5D" w:rsidRPr="00634FCF" w:rsidRDefault="005B3C5D" w:rsidP="007F4473">
      <w:r w:rsidRPr="00634FCF">
        <w:t xml:space="preserve">2006 </w:t>
      </w:r>
      <w:r w:rsidRPr="00634FCF">
        <w:tab/>
      </w:r>
      <w:r w:rsidRPr="00634FCF">
        <w:tab/>
      </w:r>
      <w:r w:rsidRPr="00634FCF">
        <w:tab/>
        <w:t xml:space="preserve">B.S. </w:t>
      </w:r>
      <w:r w:rsidRPr="00634FCF">
        <w:tab/>
      </w:r>
      <w:r w:rsidR="001457AC" w:rsidRPr="00634FCF">
        <w:tab/>
      </w:r>
      <w:r w:rsidRPr="00634FCF">
        <w:t>Criminal Justice, Florida International University</w:t>
      </w:r>
    </w:p>
    <w:p w14:paraId="2A5E57C9" w14:textId="516C2027" w:rsidR="00012B9B" w:rsidRPr="00634FCF" w:rsidRDefault="00012B9B" w:rsidP="007F4473"/>
    <w:p w14:paraId="62E76A97" w14:textId="4C8E3DD2" w:rsidR="0032444E" w:rsidRDefault="0032444E" w:rsidP="00830439">
      <w:pPr>
        <w:rPr>
          <w:b/>
        </w:rPr>
      </w:pPr>
      <w:r>
        <w:rPr>
          <w:b/>
        </w:rPr>
        <w:t>RESEARCH AND TEACHING INTERESTS</w:t>
      </w:r>
    </w:p>
    <w:p w14:paraId="49FDA770" w14:textId="77777777" w:rsidR="0032444E" w:rsidRDefault="0032444E" w:rsidP="00830439">
      <w:r w:rsidRPr="0032444E">
        <w:t>Gender</w:t>
      </w:r>
      <w:r>
        <w:t xml:space="preserve"> and victimization</w:t>
      </w:r>
    </w:p>
    <w:p w14:paraId="1CF6983B" w14:textId="77777777" w:rsidR="0032444E" w:rsidRDefault="0032444E" w:rsidP="00830439">
      <w:r>
        <w:t>Intimate partner violence</w:t>
      </w:r>
    </w:p>
    <w:p w14:paraId="508D0132" w14:textId="04D3DA56" w:rsidR="00830439" w:rsidRDefault="0032444E" w:rsidP="00830439">
      <w:r>
        <w:t>Theoretical development</w:t>
      </w:r>
    </w:p>
    <w:p w14:paraId="4E6BBA08" w14:textId="77777777" w:rsidR="00830439" w:rsidRPr="00830439" w:rsidRDefault="00830439" w:rsidP="00830439"/>
    <w:p w14:paraId="005A8E18" w14:textId="44D5939F" w:rsidR="00012B9B" w:rsidRPr="00634FCF" w:rsidRDefault="007D39C1" w:rsidP="00830439">
      <w:pPr>
        <w:rPr>
          <w:b/>
        </w:rPr>
      </w:pPr>
      <w:r w:rsidRPr="00634FCF">
        <w:rPr>
          <w:b/>
        </w:rPr>
        <w:t>PUBLICATIONS</w:t>
      </w:r>
    </w:p>
    <w:p w14:paraId="2D09DA8E" w14:textId="19E8E08D" w:rsidR="00DC27D5" w:rsidRPr="00634FCF" w:rsidRDefault="00DC27D5" w:rsidP="00830439">
      <w:pPr>
        <w:rPr>
          <w:b/>
          <w:i/>
        </w:rPr>
      </w:pPr>
      <w:r w:rsidRPr="00634FCF">
        <w:rPr>
          <w:b/>
          <w:i/>
        </w:rPr>
        <w:t>Peer-Reviewed Publications</w:t>
      </w:r>
      <w:r w:rsidR="0030459E">
        <w:rPr>
          <w:b/>
          <w:i/>
        </w:rPr>
        <w:t xml:space="preserve"> (*Denotes equal contribution)</w:t>
      </w:r>
    </w:p>
    <w:p w14:paraId="6BC7222A" w14:textId="32B02FCC" w:rsidR="00EA215C" w:rsidRDefault="00EA215C" w:rsidP="00EA215C">
      <w:pPr>
        <w:ind w:left="720" w:hanging="720"/>
        <w:rPr>
          <w:rFonts w:ascii="Times" w:eastAsia="Times New Roman" w:hAnsi="Times"/>
          <w:color w:val="000000"/>
        </w:rPr>
      </w:pPr>
      <w:r>
        <w:rPr>
          <w:bCs/>
          <w:iCs/>
        </w:rPr>
        <w:t xml:space="preserve">Cohn, Ellen G., Farrington, David P., and </w:t>
      </w:r>
      <w:r w:rsidRPr="00731321">
        <w:rPr>
          <w:b/>
          <w:iCs/>
        </w:rPr>
        <w:t>Iratzoqui, Amaia</w:t>
      </w:r>
      <w:r>
        <w:rPr>
          <w:bCs/>
          <w:iCs/>
        </w:rPr>
        <w:t>. 2021. “</w:t>
      </w:r>
      <w:r w:rsidRPr="00277F7C">
        <w:rPr>
          <w:bCs/>
          <w:iCs/>
        </w:rPr>
        <w:t xml:space="preserve">Changes in the </w:t>
      </w:r>
      <w:r>
        <w:rPr>
          <w:bCs/>
          <w:iCs/>
        </w:rPr>
        <w:t>m</w:t>
      </w:r>
      <w:r w:rsidRPr="00277F7C">
        <w:rPr>
          <w:bCs/>
          <w:iCs/>
        </w:rPr>
        <w:t>ost-</w:t>
      </w:r>
      <w:r>
        <w:rPr>
          <w:bCs/>
          <w:iCs/>
        </w:rPr>
        <w:t>c</w:t>
      </w:r>
      <w:r w:rsidRPr="00277F7C">
        <w:rPr>
          <w:bCs/>
          <w:iCs/>
        </w:rPr>
        <w:t xml:space="preserve">ited </w:t>
      </w:r>
      <w:r>
        <w:rPr>
          <w:bCs/>
          <w:iCs/>
        </w:rPr>
        <w:t>s</w:t>
      </w:r>
      <w:r w:rsidRPr="00277F7C">
        <w:rPr>
          <w:bCs/>
          <w:iCs/>
        </w:rPr>
        <w:t xml:space="preserve">cholars in 20 </w:t>
      </w:r>
      <w:r>
        <w:rPr>
          <w:bCs/>
          <w:iCs/>
        </w:rPr>
        <w:t>c</w:t>
      </w:r>
      <w:r w:rsidRPr="00277F7C">
        <w:rPr>
          <w:bCs/>
          <w:iCs/>
        </w:rPr>
        <w:t xml:space="preserve">riminology and </w:t>
      </w:r>
      <w:r>
        <w:rPr>
          <w:bCs/>
          <w:iCs/>
        </w:rPr>
        <w:t>c</w:t>
      </w:r>
      <w:r w:rsidRPr="00277F7C">
        <w:rPr>
          <w:bCs/>
          <w:iCs/>
        </w:rPr>
        <w:t xml:space="preserve">riminal </w:t>
      </w:r>
      <w:r>
        <w:rPr>
          <w:bCs/>
          <w:iCs/>
        </w:rPr>
        <w:t>j</w:t>
      </w:r>
      <w:r w:rsidRPr="00277F7C">
        <w:rPr>
          <w:bCs/>
          <w:iCs/>
        </w:rPr>
        <w:t xml:space="preserve">ustice </w:t>
      </w:r>
      <w:r>
        <w:rPr>
          <w:bCs/>
          <w:iCs/>
        </w:rPr>
        <w:t>j</w:t>
      </w:r>
      <w:r w:rsidRPr="00277F7C">
        <w:rPr>
          <w:bCs/>
          <w:iCs/>
        </w:rPr>
        <w:t xml:space="preserve">ournals </w:t>
      </w:r>
      <w:r>
        <w:rPr>
          <w:bCs/>
          <w:iCs/>
        </w:rPr>
        <w:t>b</w:t>
      </w:r>
      <w:r w:rsidRPr="00277F7C">
        <w:rPr>
          <w:bCs/>
          <w:iCs/>
        </w:rPr>
        <w:t xml:space="preserve">etween 1990 and 2015 and </w:t>
      </w:r>
      <w:r>
        <w:rPr>
          <w:bCs/>
          <w:iCs/>
        </w:rPr>
        <w:t>c</w:t>
      </w:r>
      <w:r w:rsidRPr="00277F7C">
        <w:rPr>
          <w:bCs/>
          <w:iCs/>
        </w:rPr>
        <w:t>omparisons with the Asian Journal of Criminology.”</w:t>
      </w:r>
      <w:r>
        <w:rPr>
          <w:bCs/>
          <w:iCs/>
        </w:rPr>
        <w:t xml:space="preserve"> </w:t>
      </w:r>
      <w:r w:rsidRPr="00277F7C">
        <w:rPr>
          <w:bCs/>
          <w:i/>
        </w:rPr>
        <w:t>Asian Journal of Criminology</w:t>
      </w:r>
      <w:r>
        <w:rPr>
          <w:bCs/>
          <w:iCs/>
        </w:rPr>
        <w:t xml:space="preserve">, </w:t>
      </w:r>
      <w:r w:rsidRPr="00EA215C">
        <w:rPr>
          <w:bCs/>
          <w:i/>
        </w:rPr>
        <w:t>16,</w:t>
      </w:r>
      <w:r>
        <w:rPr>
          <w:bCs/>
          <w:iCs/>
        </w:rPr>
        <w:t xml:space="preserve"> 279-292</w:t>
      </w:r>
      <w:r>
        <w:rPr>
          <w:rFonts w:ascii="Times" w:eastAsia="Times New Roman" w:hAnsi="Times"/>
          <w:color w:val="000000"/>
        </w:rPr>
        <w:t>.</w:t>
      </w:r>
    </w:p>
    <w:p w14:paraId="4E606C78" w14:textId="77777777" w:rsidR="00EA215C" w:rsidRDefault="00EA215C" w:rsidP="00731321">
      <w:pPr>
        <w:ind w:left="720" w:hanging="720"/>
        <w:rPr>
          <w:bCs/>
          <w:iCs/>
        </w:rPr>
      </w:pPr>
    </w:p>
    <w:p w14:paraId="23BB2CBD" w14:textId="51769C8B" w:rsidR="00EA3969" w:rsidRDefault="00A250B8" w:rsidP="00731321">
      <w:pPr>
        <w:ind w:left="720" w:hanging="720"/>
        <w:rPr>
          <w:bCs/>
          <w:iCs/>
        </w:rPr>
      </w:pPr>
      <w:r w:rsidRPr="00A250B8">
        <w:rPr>
          <w:bCs/>
          <w:iCs/>
        </w:rPr>
        <w:t>Cohn, E</w:t>
      </w:r>
      <w:r>
        <w:rPr>
          <w:bCs/>
          <w:iCs/>
        </w:rPr>
        <w:t>llen</w:t>
      </w:r>
      <w:r w:rsidRPr="00A250B8">
        <w:rPr>
          <w:bCs/>
          <w:iCs/>
        </w:rPr>
        <w:t xml:space="preserve"> G., Farrington, D</w:t>
      </w:r>
      <w:r>
        <w:rPr>
          <w:bCs/>
          <w:iCs/>
        </w:rPr>
        <w:t>avid</w:t>
      </w:r>
      <w:r w:rsidRPr="00A250B8">
        <w:rPr>
          <w:bCs/>
          <w:iCs/>
        </w:rPr>
        <w:t xml:space="preserve"> P., </w:t>
      </w:r>
      <w:r>
        <w:rPr>
          <w:bCs/>
          <w:iCs/>
        </w:rPr>
        <w:t>and</w:t>
      </w:r>
      <w:r w:rsidRPr="00A250B8">
        <w:rPr>
          <w:bCs/>
          <w:iCs/>
        </w:rPr>
        <w:t xml:space="preserve"> </w:t>
      </w:r>
      <w:r w:rsidRPr="00A250B8">
        <w:rPr>
          <w:b/>
          <w:iCs/>
        </w:rPr>
        <w:t>Iratzoqui, Amaia</w:t>
      </w:r>
      <w:r w:rsidRPr="00A250B8">
        <w:rPr>
          <w:bCs/>
          <w:iCs/>
        </w:rPr>
        <w:t xml:space="preserve">. 2020. </w:t>
      </w:r>
      <w:r>
        <w:rPr>
          <w:bCs/>
          <w:iCs/>
        </w:rPr>
        <w:t>“</w:t>
      </w:r>
      <w:r w:rsidRPr="00A250B8">
        <w:rPr>
          <w:bCs/>
          <w:iCs/>
        </w:rPr>
        <w:t xml:space="preserve">Changes in </w:t>
      </w:r>
      <w:r>
        <w:rPr>
          <w:bCs/>
          <w:iCs/>
        </w:rPr>
        <w:t>s</w:t>
      </w:r>
      <w:r w:rsidRPr="00A250B8">
        <w:rPr>
          <w:bCs/>
          <w:iCs/>
        </w:rPr>
        <w:t xml:space="preserve">cholarly </w:t>
      </w:r>
      <w:r>
        <w:rPr>
          <w:bCs/>
          <w:iCs/>
        </w:rPr>
        <w:t>i</w:t>
      </w:r>
      <w:r w:rsidRPr="00A250B8">
        <w:rPr>
          <w:bCs/>
          <w:iCs/>
        </w:rPr>
        <w:t xml:space="preserve">nfluence in </w:t>
      </w:r>
      <w:r>
        <w:rPr>
          <w:bCs/>
          <w:iCs/>
        </w:rPr>
        <w:t>m</w:t>
      </w:r>
      <w:r w:rsidRPr="00A250B8">
        <w:rPr>
          <w:bCs/>
          <w:iCs/>
        </w:rPr>
        <w:t xml:space="preserve">ajor American </w:t>
      </w:r>
      <w:r>
        <w:rPr>
          <w:bCs/>
          <w:iCs/>
        </w:rPr>
        <w:t>c</w:t>
      </w:r>
      <w:r w:rsidRPr="00A250B8">
        <w:rPr>
          <w:bCs/>
          <w:iCs/>
        </w:rPr>
        <w:t xml:space="preserve">riminology and </w:t>
      </w:r>
      <w:r>
        <w:rPr>
          <w:bCs/>
          <w:iCs/>
        </w:rPr>
        <w:t>c</w:t>
      </w:r>
      <w:r w:rsidRPr="00A250B8">
        <w:rPr>
          <w:bCs/>
          <w:iCs/>
        </w:rPr>
        <w:t xml:space="preserve">riminal </w:t>
      </w:r>
      <w:r>
        <w:rPr>
          <w:bCs/>
          <w:iCs/>
        </w:rPr>
        <w:t>j</w:t>
      </w:r>
      <w:r w:rsidRPr="00A250B8">
        <w:rPr>
          <w:bCs/>
          <w:iCs/>
        </w:rPr>
        <w:t xml:space="preserve">ustice </w:t>
      </w:r>
      <w:r>
        <w:rPr>
          <w:bCs/>
          <w:iCs/>
        </w:rPr>
        <w:t>j</w:t>
      </w:r>
      <w:r w:rsidRPr="00A250B8">
        <w:rPr>
          <w:bCs/>
          <w:iCs/>
        </w:rPr>
        <w:t>ournals between 1986 and 2015.</w:t>
      </w:r>
      <w:r>
        <w:rPr>
          <w:bCs/>
          <w:iCs/>
        </w:rPr>
        <w:t>”</w:t>
      </w:r>
      <w:r w:rsidRPr="00A250B8">
        <w:rPr>
          <w:bCs/>
          <w:iCs/>
        </w:rPr>
        <w:t xml:space="preserve"> </w:t>
      </w:r>
      <w:r w:rsidRPr="00A250B8">
        <w:rPr>
          <w:bCs/>
          <w:i/>
        </w:rPr>
        <w:t>Journal of Criminal Justice Education, 31</w:t>
      </w:r>
      <w:r w:rsidRPr="00A250B8">
        <w:rPr>
          <w:bCs/>
          <w:iCs/>
        </w:rPr>
        <w:t>(4), 580-608.</w:t>
      </w:r>
    </w:p>
    <w:p w14:paraId="3BBFC133" w14:textId="77777777" w:rsidR="00731321" w:rsidRPr="00731321" w:rsidRDefault="00731321" w:rsidP="00731321">
      <w:pPr>
        <w:ind w:left="720" w:hanging="720"/>
        <w:rPr>
          <w:rFonts w:eastAsia="Times New Roman"/>
        </w:rPr>
      </w:pPr>
    </w:p>
    <w:p w14:paraId="6E48D4ED" w14:textId="77777777" w:rsidR="008678DA" w:rsidRDefault="008678DA" w:rsidP="008678DA">
      <w:pPr>
        <w:ind w:left="720" w:hanging="720"/>
        <w:rPr>
          <w:shd w:val="clear" w:color="auto" w:fill="FFFFFF"/>
        </w:rPr>
      </w:pPr>
      <w:r w:rsidRPr="00E66E56">
        <w:rPr>
          <w:b/>
          <w:shd w:val="clear" w:color="auto" w:fill="FFFFFF"/>
        </w:rPr>
        <w:t>Iratzoqui, Amaia</w:t>
      </w:r>
      <w:r>
        <w:rPr>
          <w:shd w:val="clear" w:color="auto" w:fill="FFFFFF"/>
        </w:rPr>
        <w:t>, and Cohn, Ellen G. 2020. “The r</w:t>
      </w:r>
      <w:r w:rsidRPr="001B626C">
        <w:rPr>
          <w:shd w:val="clear" w:color="auto" w:fill="FFFFFF"/>
        </w:rPr>
        <w:t xml:space="preserve">eporting and </w:t>
      </w:r>
      <w:r>
        <w:rPr>
          <w:shd w:val="clear" w:color="auto" w:fill="FFFFFF"/>
        </w:rPr>
        <w:t>help-seeking behaviors of domestic violence v</w:t>
      </w:r>
      <w:r w:rsidRPr="001B626C">
        <w:rPr>
          <w:shd w:val="clear" w:color="auto" w:fill="FFFFFF"/>
        </w:rPr>
        <w:t>ictims with</w:t>
      </w:r>
      <w:r>
        <w:rPr>
          <w:shd w:val="clear" w:color="auto" w:fill="FFFFFF"/>
        </w:rPr>
        <w:t xml:space="preserve"> criminal b</w:t>
      </w:r>
      <w:r w:rsidRPr="001B626C">
        <w:rPr>
          <w:shd w:val="clear" w:color="auto" w:fill="FFFFFF"/>
        </w:rPr>
        <w:t>ackgrounds</w:t>
      </w:r>
      <w:r>
        <w:rPr>
          <w:shd w:val="clear" w:color="auto" w:fill="FFFFFF"/>
        </w:rPr>
        <w:t xml:space="preserve">.” </w:t>
      </w:r>
      <w:r w:rsidRPr="007B1D0E">
        <w:rPr>
          <w:i/>
          <w:iCs/>
          <w:shd w:val="clear" w:color="auto" w:fill="FFFFFF"/>
        </w:rPr>
        <w:t>Sociology Compass</w:t>
      </w:r>
      <w:r>
        <w:rPr>
          <w:shd w:val="clear" w:color="auto" w:fill="FFFFFF"/>
        </w:rPr>
        <w:t>,</w:t>
      </w:r>
      <w:r w:rsidRPr="008678DA">
        <w:rPr>
          <w:i/>
          <w:iCs/>
          <w:shd w:val="clear" w:color="auto" w:fill="FFFFFF"/>
        </w:rPr>
        <w:t xml:space="preserve"> 14</w:t>
      </w:r>
      <w:r>
        <w:rPr>
          <w:shd w:val="clear" w:color="auto" w:fill="FFFFFF"/>
        </w:rPr>
        <w:t>(4), 1-13.</w:t>
      </w:r>
    </w:p>
    <w:p w14:paraId="34C3DD96" w14:textId="77777777" w:rsidR="008678DA" w:rsidRDefault="008678DA" w:rsidP="00D06A9C">
      <w:pPr>
        <w:ind w:left="720" w:hanging="720"/>
        <w:rPr>
          <w:b/>
        </w:rPr>
      </w:pPr>
    </w:p>
    <w:p w14:paraId="3C1E5C05" w14:textId="7B1D7950" w:rsidR="00D06A9C" w:rsidRDefault="00D06A9C" w:rsidP="00D06A9C">
      <w:pPr>
        <w:ind w:left="720" w:hanging="720"/>
      </w:pPr>
      <w:r w:rsidRPr="00620E25">
        <w:rPr>
          <w:b/>
        </w:rPr>
        <w:t>Iratzoqui, Amaia</w:t>
      </w:r>
      <w:r w:rsidRPr="00B6645E">
        <w:t xml:space="preserve">. </w:t>
      </w:r>
      <w:r>
        <w:t xml:space="preserve">2020. </w:t>
      </w:r>
      <w:r w:rsidRPr="00B6645E">
        <w:t>“</w:t>
      </w:r>
      <w:r>
        <w:t xml:space="preserve">A gendered model of lifetime experiences of strain.” </w:t>
      </w:r>
      <w:r w:rsidRPr="00B6645E">
        <w:rPr>
          <w:i/>
        </w:rPr>
        <w:t>Youth and Society</w:t>
      </w:r>
      <w:r>
        <w:t xml:space="preserve">, </w:t>
      </w:r>
      <w:r w:rsidRPr="00D06A9C">
        <w:rPr>
          <w:i/>
          <w:iCs/>
        </w:rPr>
        <w:t>52</w:t>
      </w:r>
      <w:r>
        <w:t>(2), 166-186.</w:t>
      </w:r>
    </w:p>
    <w:p w14:paraId="3D5F4465" w14:textId="77777777" w:rsidR="00051B19" w:rsidRDefault="00051B19" w:rsidP="008678DA">
      <w:pPr>
        <w:rPr>
          <w:b/>
          <w:shd w:val="clear" w:color="auto" w:fill="FFFFFF"/>
        </w:rPr>
      </w:pPr>
    </w:p>
    <w:p w14:paraId="253E65E5" w14:textId="2D3AA1D5" w:rsidR="00090087" w:rsidRPr="00FE3261" w:rsidRDefault="00090087" w:rsidP="00090087">
      <w:pPr>
        <w:ind w:left="720" w:hanging="720"/>
        <w:rPr>
          <w:shd w:val="clear" w:color="auto" w:fill="FFFFFF"/>
        </w:rPr>
      </w:pPr>
      <w:r w:rsidRPr="00E66E56">
        <w:rPr>
          <w:b/>
          <w:shd w:val="clear" w:color="auto" w:fill="FFFFFF"/>
        </w:rPr>
        <w:lastRenderedPageBreak/>
        <w:t>Iratzoqui, Amaia</w:t>
      </w:r>
      <w:r>
        <w:rPr>
          <w:shd w:val="clear" w:color="auto" w:fill="FFFFFF"/>
        </w:rPr>
        <w:t>, Cohn, Ellen, G., and Farrington, David P. 2019. “Thirty y</w:t>
      </w:r>
      <w:r w:rsidRPr="00E66E56">
        <w:rPr>
          <w:shd w:val="clear" w:color="auto" w:fill="FFFFFF"/>
        </w:rPr>
        <w:t xml:space="preserve">ears of </w:t>
      </w:r>
      <w:r>
        <w:rPr>
          <w:shd w:val="clear" w:color="auto" w:fill="FFFFFF"/>
        </w:rPr>
        <w:t>s</w:t>
      </w:r>
      <w:r w:rsidRPr="00E66E56">
        <w:rPr>
          <w:shd w:val="clear" w:color="auto" w:fill="FFFFFF"/>
        </w:rPr>
        <w:t xml:space="preserve">cholarly </w:t>
      </w:r>
      <w:r>
        <w:rPr>
          <w:shd w:val="clear" w:color="auto" w:fill="FFFFFF"/>
        </w:rPr>
        <w:t>i</w:t>
      </w:r>
      <w:r w:rsidRPr="00E66E56">
        <w:rPr>
          <w:shd w:val="clear" w:color="auto" w:fill="FFFFFF"/>
        </w:rPr>
        <w:t xml:space="preserve">nfluence in </w:t>
      </w:r>
      <w:r>
        <w:rPr>
          <w:shd w:val="clear" w:color="auto" w:fill="FFFFFF"/>
        </w:rPr>
        <w:t>i</w:t>
      </w:r>
      <w:r w:rsidRPr="00E66E56">
        <w:rPr>
          <w:shd w:val="clear" w:color="auto" w:fill="FFFFFF"/>
        </w:rPr>
        <w:t xml:space="preserve">nternational </w:t>
      </w:r>
      <w:r>
        <w:rPr>
          <w:shd w:val="clear" w:color="auto" w:fill="FFFFFF"/>
        </w:rPr>
        <w:t>j</w:t>
      </w:r>
      <w:r w:rsidRPr="00E66E56">
        <w:rPr>
          <w:shd w:val="clear" w:color="auto" w:fill="FFFFFF"/>
        </w:rPr>
        <w:t xml:space="preserve">ournals, and its </w:t>
      </w:r>
      <w:r>
        <w:rPr>
          <w:shd w:val="clear" w:color="auto" w:fill="FFFFFF"/>
        </w:rPr>
        <w:t>r</w:t>
      </w:r>
      <w:r w:rsidRPr="00E66E56">
        <w:rPr>
          <w:shd w:val="clear" w:color="auto" w:fill="FFFFFF"/>
        </w:rPr>
        <w:t xml:space="preserve">elation to </w:t>
      </w:r>
      <w:r>
        <w:rPr>
          <w:shd w:val="clear" w:color="auto" w:fill="FFFFFF"/>
        </w:rPr>
        <w:t xml:space="preserve">the most-cited scholars in </w:t>
      </w:r>
      <w:r w:rsidRPr="00E66E56">
        <w:rPr>
          <w:shd w:val="clear" w:color="auto" w:fill="FFFFFF"/>
        </w:rPr>
        <w:t xml:space="preserve">Asian </w:t>
      </w:r>
      <w:r>
        <w:rPr>
          <w:shd w:val="clear" w:color="auto" w:fill="FFFFFF"/>
        </w:rPr>
        <w:t>c</w:t>
      </w:r>
      <w:r w:rsidRPr="00E66E56">
        <w:rPr>
          <w:shd w:val="clear" w:color="auto" w:fill="FFFFFF"/>
        </w:rPr>
        <w:t>riminology</w:t>
      </w:r>
      <w:r>
        <w:rPr>
          <w:shd w:val="clear" w:color="auto" w:fill="FFFFFF"/>
        </w:rPr>
        <w:t xml:space="preserve">.” </w:t>
      </w:r>
      <w:r w:rsidRPr="00E66E56">
        <w:rPr>
          <w:i/>
          <w:shd w:val="clear" w:color="auto" w:fill="FFFFFF"/>
        </w:rPr>
        <w:t>Asian Journal of Criminology</w:t>
      </w:r>
      <w:r>
        <w:rPr>
          <w:shd w:val="clear" w:color="auto" w:fill="FFFFFF"/>
        </w:rPr>
        <w:t xml:space="preserve">, </w:t>
      </w:r>
      <w:r w:rsidRPr="00090087">
        <w:rPr>
          <w:i/>
          <w:shd w:val="clear" w:color="auto" w:fill="FFFFFF"/>
        </w:rPr>
        <w:t>14</w:t>
      </w:r>
      <w:r>
        <w:rPr>
          <w:shd w:val="clear" w:color="auto" w:fill="FFFFFF"/>
        </w:rPr>
        <w:t xml:space="preserve">(3), 179-200. </w:t>
      </w:r>
    </w:p>
    <w:p w14:paraId="2052A7EF" w14:textId="77777777" w:rsidR="00090087" w:rsidRDefault="00090087" w:rsidP="00774BB3">
      <w:pPr>
        <w:ind w:left="720" w:hanging="720"/>
        <w:rPr>
          <w:shd w:val="clear" w:color="auto" w:fill="FFFFFF"/>
        </w:rPr>
      </w:pPr>
    </w:p>
    <w:p w14:paraId="53FE8C68" w14:textId="4783CCA9" w:rsidR="00774BB3" w:rsidRPr="00745511" w:rsidRDefault="00774BB3" w:rsidP="00774BB3">
      <w:pPr>
        <w:ind w:left="720" w:hanging="720"/>
        <w:rPr>
          <w:iCs/>
          <w:shd w:val="clear" w:color="auto" w:fill="FFFFFF"/>
        </w:rPr>
      </w:pPr>
      <w:r>
        <w:rPr>
          <w:shd w:val="clear" w:color="auto" w:fill="FFFFFF"/>
        </w:rPr>
        <w:t>Watts, Stephen</w:t>
      </w:r>
      <w:r w:rsidR="00D01274">
        <w:rPr>
          <w:shd w:val="clear" w:color="auto" w:fill="FFFFFF"/>
        </w:rPr>
        <w:t>*</w:t>
      </w:r>
      <w:r>
        <w:rPr>
          <w:shd w:val="clear" w:color="auto" w:fill="FFFFFF"/>
        </w:rPr>
        <w:t xml:space="preserve">, and </w:t>
      </w:r>
      <w:r w:rsidRPr="00E66E56">
        <w:rPr>
          <w:b/>
          <w:shd w:val="clear" w:color="auto" w:fill="FFFFFF"/>
        </w:rPr>
        <w:t>Iratzoqui, Amaia</w:t>
      </w:r>
      <w:r w:rsidR="00D01274">
        <w:rPr>
          <w:b/>
          <w:shd w:val="clear" w:color="auto" w:fill="FFFFFF"/>
        </w:rPr>
        <w:t>*</w:t>
      </w:r>
      <w:r>
        <w:rPr>
          <w:shd w:val="clear" w:color="auto" w:fill="FFFFFF"/>
        </w:rPr>
        <w:t xml:space="preserve">. </w:t>
      </w:r>
      <w:r w:rsidR="00745511">
        <w:rPr>
          <w:shd w:val="clear" w:color="auto" w:fill="FFFFFF"/>
        </w:rPr>
        <w:t xml:space="preserve">2019. </w:t>
      </w:r>
      <w:r>
        <w:rPr>
          <w:shd w:val="clear" w:color="auto" w:fill="FFFFFF"/>
        </w:rPr>
        <w:t xml:space="preserve">“Unraveling the relationships between low self-control, substance use, substance-using peers, and violent victimization.” </w:t>
      </w:r>
      <w:r>
        <w:rPr>
          <w:i/>
          <w:shd w:val="clear" w:color="auto" w:fill="FFFFFF"/>
        </w:rPr>
        <w:t>American Journal of Criminal Justice</w:t>
      </w:r>
      <w:r w:rsidR="00745511">
        <w:rPr>
          <w:i/>
          <w:shd w:val="clear" w:color="auto" w:fill="FFFFFF"/>
        </w:rPr>
        <w:t>, 44</w:t>
      </w:r>
      <w:r w:rsidR="00745511" w:rsidRPr="00745511">
        <w:rPr>
          <w:iCs/>
          <w:shd w:val="clear" w:color="auto" w:fill="FFFFFF"/>
        </w:rPr>
        <w:t>(6),</w:t>
      </w:r>
      <w:r w:rsidR="00745511">
        <w:rPr>
          <w:iCs/>
          <w:shd w:val="clear" w:color="auto" w:fill="FFFFFF"/>
        </w:rPr>
        <w:t xml:space="preserve"> 979-997.</w:t>
      </w:r>
    </w:p>
    <w:p w14:paraId="44F05BCC" w14:textId="77777777" w:rsidR="00774BB3" w:rsidRDefault="00774BB3" w:rsidP="00160189">
      <w:pPr>
        <w:ind w:left="720" w:hanging="720"/>
        <w:rPr>
          <w:b/>
        </w:rPr>
      </w:pPr>
    </w:p>
    <w:p w14:paraId="6EB8C345" w14:textId="1F48BFBC" w:rsidR="00160189" w:rsidRDefault="00160189" w:rsidP="00160189">
      <w:pPr>
        <w:ind w:left="720" w:hanging="720"/>
      </w:pPr>
      <w:r w:rsidRPr="00620E25">
        <w:rPr>
          <w:b/>
        </w:rPr>
        <w:t>Iratzoqui, Amaia</w:t>
      </w:r>
      <w:r>
        <w:t xml:space="preserve"> and Watts, Stephen. 2019. “Longitudinal risks for domestic violence.” </w:t>
      </w:r>
      <w:r>
        <w:rPr>
          <w:i/>
        </w:rPr>
        <w:t>Journal of Interpersonal Violence</w:t>
      </w:r>
      <w:r>
        <w:t xml:space="preserve">, </w:t>
      </w:r>
      <w:r w:rsidRPr="00160189">
        <w:rPr>
          <w:i/>
          <w:iCs/>
        </w:rPr>
        <w:t>34</w:t>
      </w:r>
      <w:r>
        <w:t>(14), 2839-2862.</w:t>
      </w:r>
    </w:p>
    <w:p w14:paraId="33C7900A" w14:textId="77777777" w:rsidR="00071883" w:rsidRDefault="00071883" w:rsidP="00090087"/>
    <w:p w14:paraId="4BB41AA4" w14:textId="2BC4B103" w:rsidR="003953DF" w:rsidRPr="00A92429" w:rsidRDefault="003953DF" w:rsidP="003953DF">
      <w:pPr>
        <w:ind w:left="720" w:hanging="720"/>
      </w:pPr>
      <w:r>
        <w:t xml:space="preserve">Watts, Stephen, and </w:t>
      </w:r>
      <w:r w:rsidRPr="003953DF">
        <w:rPr>
          <w:b/>
        </w:rPr>
        <w:t>Iratzoqui, Amaia</w:t>
      </w:r>
      <w:r>
        <w:t xml:space="preserve">. </w:t>
      </w:r>
      <w:r w:rsidR="00016724">
        <w:t xml:space="preserve">2019. </w:t>
      </w:r>
      <w:r>
        <w:t xml:space="preserve">“Gender, child maltreatment, and antisocial outcomes during adolescence.” </w:t>
      </w:r>
      <w:r w:rsidR="00016724">
        <w:rPr>
          <w:i/>
        </w:rPr>
        <w:t>Victims &amp; Offenders, 14</w:t>
      </w:r>
      <w:r w:rsidR="00016724" w:rsidRPr="00016724">
        <w:t>(2), 165-182</w:t>
      </w:r>
      <w:r w:rsidR="004E303F" w:rsidRPr="004E303F">
        <w:t>.</w:t>
      </w:r>
      <w:r w:rsidR="004E303F">
        <w:rPr>
          <w:rFonts w:ascii="áÆOÑ˛" w:hAnsi="áÆOÑ˛" w:cs="áÆOÑ˛"/>
          <w:sz w:val="20"/>
          <w:szCs w:val="20"/>
        </w:rPr>
        <w:t xml:space="preserve"> </w:t>
      </w:r>
    </w:p>
    <w:p w14:paraId="35788136" w14:textId="77777777" w:rsidR="003953DF" w:rsidRDefault="003953DF" w:rsidP="00283F0C">
      <w:pPr>
        <w:ind w:left="720" w:hanging="720"/>
        <w:rPr>
          <w:shd w:val="clear" w:color="auto" w:fill="FFFFFF"/>
        </w:rPr>
      </w:pPr>
    </w:p>
    <w:p w14:paraId="16FC1341" w14:textId="4B7D8AC8" w:rsidR="00283F0C" w:rsidRDefault="00283F0C" w:rsidP="00283F0C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 xml:space="preserve">Farrington, David P., Cohn, Ellen, G., and </w:t>
      </w:r>
      <w:r w:rsidRPr="00283F0C">
        <w:rPr>
          <w:b/>
          <w:shd w:val="clear" w:color="auto" w:fill="FFFFFF"/>
        </w:rPr>
        <w:t>Iratzoqui, Amaia</w:t>
      </w:r>
      <w:r>
        <w:rPr>
          <w:shd w:val="clear" w:color="auto" w:fill="FFFFFF"/>
        </w:rPr>
        <w:t xml:space="preserve">. </w:t>
      </w:r>
      <w:r w:rsidR="00016724">
        <w:rPr>
          <w:shd w:val="clear" w:color="auto" w:fill="FFFFFF"/>
        </w:rPr>
        <w:t xml:space="preserve">2019. </w:t>
      </w:r>
      <w:r w:rsidRPr="00D96D71">
        <w:rPr>
          <w:shd w:val="clear" w:color="auto" w:fill="FFFFFF"/>
        </w:rPr>
        <w:t>"Who are the most-cited scholars in Asian criminology compared with Australia, New Zealand, North America, and Europe?"</w:t>
      </w:r>
      <w:r>
        <w:rPr>
          <w:shd w:val="clear" w:color="auto" w:fill="FFFFFF"/>
        </w:rPr>
        <w:t xml:space="preserve"> </w:t>
      </w:r>
      <w:r w:rsidRPr="0058007B">
        <w:rPr>
          <w:i/>
          <w:shd w:val="clear" w:color="auto" w:fill="FFFFFF"/>
        </w:rPr>
        <w:t>Asian Journal of Criminology</w:t>
      </w:r>
      <w:r w:rsidR="00016724">
        <w:rPr>
          <w:i/>
          <w:shd w:val="clear" w:color="auto" w:fill="FFFFFF"/>
        </w:rPr>
        <w:t>, 14</w:t>
      </w:r>
      <w:r w:rsidR="00090087">
        <w:rPr>
          <w:shd w:val="clear" w:color="auto" w:fill="FFFFFF"/>
        </w:rPr>
        <w:t>(1)</w:t>
      </w:r>
      <w:r w:rsidR="00016724">
        <w:rPr>
          <w:i/>
          <w:shd w:val="clear" w:color="auto" w:fill="FFFFFF"/>
        </w:rPr>
        <w:t xml:space="preserve">, </w:t>
      </w:r>
      <w:r w:rsidR="00016724" w:rsidRPr="00016724">
        <w:rPr>
          <w:shd w:val="clear" w:color="auto" w:fill="FFFFFF"/>
        </w:rPr>
        <w:t>61-76</w:t>
      </w:r>
      <w:r w:rsidRPr="00016724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19512325" w14:textId="77777777" w:rsidR="00283F0C" w:rsidRDefault="00283F0C" w:rsidP="00E441B6">
      <w:pPr>
        <w:ind w:left="720" w:hanging="720"/>
        <w:rPr>
          <w:b/>
        </w:rPr>
      </w:pPr>
    </w:p>
    <w:p w14:paraId="720FF91D" w14:textId="0ACF9AA8" w:rsidR="00E441B6" w:rsidRDefault="00E441B6" w:rsidP="00E30EC2">
      <w:pPr>
        <w:ind w:left="720" w:hanging="720"/>
      </w:pPr>
      <w:r w:rsidRPr="00620E25">
        <w:rPr>
          <w:b/>
        </w:rPr>
        <w:t>Iratzoqui, Amaia</w:t>
      </w:r>
      <w:r>
        <w:t xml:space="preserve">. 2018. “Domestic violence and the victim/offender overlap across the life course.” </w:t>
      </w:r>
      <w:r w:rsidRPr="003C43C7">
        <w:rPr>
          <w:i/>
        </w:rPr>
        <w:t>International Journal of Offender Therapy and Comparative Criminology</w:t>
      </w:r>
      <w:r>
        <w:t xml:space="preserve">, </w:t>
      </w:r>
      <w:r w:rsidRPr="00E441B6">
        <w:rPr>
          <w:i/>
        </w:rPr>
        <w:t>62</w:t>
      </w:r>
      <w:r>
        <w:t>(9)</w:t>
      </w:r>
      <w:r w:rsidR="00037344">
        <w:t>,</w:t>
      </w:r>
      <w:r>
        <w:t xml:space="preserve"> 2801–2816.</w:t>
      </w:r>
    </w:p>
    <w:p w14:paraId="596CC8D7" w14:textId="77777777" w:rsidR="00051B19" w:rsidRDefault="00051B19" w:rsidP="00E30EC2">
      <w:pPr>
        <w:ind w:left="720" w:hanging="720"/>
      </w:pPr>
    </w:p>
    <w:p w14:paraId="7E0BE337" w14:textId="6E22E70F" w:rsidR="00AB78D1" w:rsidRDefault="00AB78D1" w:rsidP="00AB78D1">
      <w:pPr>
        <w:ind w:left="720" w:hanging="720"/>
      </w:pPr>
      <w:r>
        <w:t xml:space="preserve">Bunch, Jackson*, </w:t>
      </w:r>
      <w:r w:rsidRPr="00620E25">
        <w:rPr>
          <w:b/>
        </w:rPr>
        <w:t>Iratzoqui, Amaia*</w:t>
      </w:r>
      <w:r>
        <w:t xml:space="preserve">, </w:t>
      </w:r>
      <w:r w:rsidR="007915F6">
        <w:t>and</w:t>
      </w:r>
      <w:r>
        <w:t xml:space="preserve"> Watts, Stephen. 2018. “Child abuse, self-control, and delinquency: A general strain perspective.” </w:t>
      </w:r>
      <w:r w:rsidRPr="00244111">
        <w:rPr>
          <w:i/>
        </w:rPr>
        <w:t>Journal of Criminal Justice</w:t>
      </w:r>
      <w:r w:rsidRPr="00A92429">
        <w:rPr>
          <w:i/>
        </w:rPr>
        <w:t>, 56</w:t>
      </w:r>
      <w:r>
        <w:t>(May-June)</w:t>
      </w:r>
      <w:r w:rsidRPr="00A92429">
        <w:rPr>
          <w:i/>
        </w:rPr>
        <w:t>,</w:t>
      </w:r>
      <w:r>
        <w:t xml:space="preserve"> 20-28. </w:t>
      </w:r>
    </w:p>
    <w:p w14:paraId="3098C41A" w14:textId="77777777" w:rsidR="00AB78D1" w:rsidRDefault="00AB78D1" w:rsidP="00CE3F8B">
      <w:pPr>
        <w:ind w:left="720" w:hanging="720"/>
        <w:rPr>
          <w:b/>
        </w:rPr>
      </w:pPr>
    </w:p>
    <w:p w14:paraId="59FC64EC" w14:textId="4D781C70" w:rsidR="00234BC7" w:rsidRPr="00234BC7" w:rsidRDefault="00234BC7" w:rsidP="00234BC7">
      <w:pPr>
        <w:ind w:left="720" w:hanging="720"/>
        <w:rPr>
          <w:i/>
        </w:rPr>
      </w:pPr>
      <w:r w:rsidRPr="00726B03">
        <w:rPr>
          <w:b/>
        </w:rPr>
        <w:t>Iratzoqui, Amaia</w:t>
      </w:r>
      <w:r>
        <w:t xml:space="preserve">, and McCutcheon, James. 2018. “The influence of domestic violence in homicide cases.” </w:t>
      </w:r>
      <w:r w:rsidRPr="00D95119">
        <w:rPr>
          <w:i/>
        </w:rPr>
        <w:t>Homicide Studies</w:t>
      </w:r>
      <w:r>
        <w:rPr>
          <w:i/>
        </w:rPr>
        <w:t xml:space="preserve">, </w:t>
      </w:r>
      <w:r w:rsidRPr="00234BC7">
        <w:rPr>
          <w:i/>
        </w:rPr>
        <w:t>22</w:t>
      </w:r>
      <w:r w:rsidRPr="00234BC7">
        <w:t>(2), 145–160</w:t>
      </w:r>
      <w:r>
        <w:t xml:space="preserve">. </w:t>
      </w:r>
    </w:p>
    <w:p w14:paraId="3DE92267" w14:textId="77777777" w:rsidR="00234BC7" w:rsidRDefault="00234BC7" w:rsidP="00CE3F8B">
      <w:pPr>
        <w:ind w:left="720" w:hanging="720"/>
        <w:rPr>
          <w:b/>
        </w:rPr>
      </w:pPr>
    </w:p>
    <w:p w14:paraId="50E795FB" w14:textId="42B892EB" w:rsidR="00CE3F8B" w:rsidRDefault="00BB74E6" w:rsidP="00CE3F8B">
      <w:pPr>
        <w:ind w:left="720" w:hanging="720"/>
        <w:rPr>
          <w:b/>
        </w:rPr>
      </w:pPr>
      <w:r w:rsidRPr="00620E25">
        <w:rPr>
          <w:b/>
        </w:rPr>
        <w:t>Iratzoqui, Amaia</w:t>
      </w:r>
      <w:r w:rsidRPr="00761F71">
        <w:t>.</w:t>
      </w:r>
      <w:r>
        <w:rPr>
          <w:b/>
        </w:rPr>
        <w:t xml:space="preserve"> </w:t>
      </w:r>
      <w:r>
        <w:t>2018</w:t>
      </w:r>
      <w:r w:rsidRPr="00761F71">
        <w:t>.</w:t>
      </w:r>
      <w:r>
        <w:t xml:space="preserve"> </w:t>
      </w:r>
      <w:r w:rsidRPr="00634FCF">
        <w:t xml:space="preserve">“Strain and opportunity: A theory of repeat victimization.” </w:t>
      </w:r>
      <w:r w:rsidRPr="00634FCF">
        <w:rPr>
          <w:i/>
        </w:rPr>
        <w:t>Journal of Interpersonal Violence</w:t>
      </w:r>
      <w:r>
        <w:rPr>
          <w:i/>
        </w:rPr>
        <w:t>, 33</w:t>
      </w:r>
      <w:r w:rsidRPr="00BB74E6">
        <w:t>(8), 1366-1387.</w:t>
      </w:r>
    </w:p>
    <w:p w14:paraId="2482E89C" w14:textId="77777777" w:rsidR="00CE3F8B" w:rsidRDefault="00CE3F8B" w:rsidP="00CE3F8B">
      <w:pPr>
        <w:ind w:left="720" w:hanging="720"/>
      </w:pPr>
    </w:p>
    <w:p w14:paraId="0F01CAA8" w14:textId="4E271C5E" w:rsidR="00D04C5E" w:rsidRDefault="00D04C5E" w:rsidP="00234BC7">
      <w:pPr>
        <w:ind w:left="720" w:hanging="720"/>
        <w:rPr>
          <w:b/>
        </w:rPr>
      </w:pPr>
      <w:r>
        <w:t xml:space="preserve">Zettler, Haley, and </w:t>
      </w:r>
      <w:r w:rsidRPr="00D04C5E">
        <w:rPr>
          <w:b/>
        </w:rPr>
        <w:t>Iratzoqui, Amaia</w:t>
      </w:r>
      <w:r>
        <w:t xml:space="preserve">. </w:t>
      </w:r>
      <w:r w:rsidR="00DC2714">
        <w:t xml:space="preserve">2018. </w:t>
      </w:r>
      <w:r>
        <w:t xml:space="preserve">“Investigating the impact of child maltreatment histories on drug court outcomes.” </w:t>
      </w:r>
      <w:r w:rsidRPr="00A44EA8">
        <w:rPr>
          <w:i/>
        </w:rPr>
        <w:t>Criminal Justice and Behavior</w:t>
      </w:r>
      <w:r w:rsidR="003810CE">
        <w:rPr>
          <w:i/>
        </w:rPr>
        <w:t>, 45</w:t>
      </w:r>
      <w:r w:rsidR="003810CE" w:rsidRPr="003810CE">
        <w:t>(6), 799-819</w:t>
      </w:r>
      <w:r>
        <w:t>.</w:t>
      </w:r>
      <w:r w:rsidR="00CE3F8B">
        <w:t xml:space="preserve"> </w:t>
      </w:r>
    </w:p>
    <w:p w14:paraId="1437DAE4" w14:textId="77777777" w:rsidR="00726B03" w:rsidRDefault="00726B03" w:rsidP="004220CD">
      <w:pPr>
        <w:ind w:left="720" w:hanging="720"/>
      </w:pPr>
    </w:p>
    <w:p w14:paraId="43D87713" w14:textId="58BDF1F2" w:rsidR="009C7E0F" w:rsidRDefault="002D0465" w:rsidP="00E441B6">
      <w:pPr>
        <w:ind w:left="720" w:hanging="720"/>
        <w:rPr>
          <w:rFonts w:eastAsia="TimesNewRomanPSMT-Identity-H"/>
        </w:rPr>
      </w:pPr>
      <w:r>
        <w:t xml:space="preserve">Cohn, Ellen G., </w:t>
      </w:r>
      <w:r w:rsidRPr="00620E25">
        <w:rPr>
          <w:b/>
        </w:rPr>
        <w:t>Iratzoqui, Amaia</w:t>
      </w:r>
      <w:r>
        <w:t xml:space="preserve">, Farrington, David P., Piquero, Alex R., </w:t>
      </w:r>
      <w:r w:rsidR="007915F6">
        <w:t>and</w:t>
      </w:r>
      <w:r>
        <w:t xml:space="preserve"> Powell, Zachary A. 2018. “</w:t>
      </w:r>
      <w:r w:rsidRPr="00521641">
        <w:rPr>
          <w:i/>
        </w:rPr>
        <w:t>Crime and Justice</w:t>
      </w:r>
      <w:r>
        <w:t xml:space="preserve"> between 1979 and 2015: An analysis of the most-cited articles and authors.” In </w:t>
      </w:r>
      <w:r w:rsidRPr="00521641">
        <w:rPr>
          <w:i/>
        </w:rPr>
        <w:t>Crime and Justice</w:t>
      </w:r>
      <w:r w:rsidR="00037344">
        <w:rPr>
          <w:i/>
        </w:rPr>
        <w:t>: A R</w:t>
      </w:r>
      <w:r>
        <w:rPr>
          <w:i/>
        </w:rPr>
        <w:t>eview of Research,</w:t>
      </w:r>
      <w:r w:rsidR="00A44CF7">
        <w:rPr>
          <w:i/>
        </w:rPr>
        <w:t xml:space="preserve"> </w:t>
      </w:r>
      <w:r w:rsidR="00A44CF7" w:rsidRPr="00A44CF7">
        <w:t xml:space="preserve">Michael </w:t>
      </w:r>
      <w:proofErr w:type="spellStart"/>
      <w:r w:rsidR="00A44CF7" w:rsidRPr="00A44CF7">
        <w:t>Tonry</w:t>
      </w:r>
      <w:proofErr w:type="spellEnd"/>
      <w:r w:rsidR="00A44CF7" w:rsidRPr="00A44CF7">
        <w:t xml:space="preserve"> (ed.),</w:t>
      </w:r>
      <w:r>
        <w:rPr>
          <w:i/>
        </w:rPr>
        <w:t xml:space="preserve"> </w:t>
      </w:r>
      <w:r w:rsidR="00236C53">
        <w:t>47(</w:t>
      </w:r>
      <w:r>
        <w:t>1</w:t>
      </w:r>
      <w:r w:rsidR="00236C53">
        <w:t>)</w:t>
      </w:r>
      <w:r w:rsidR="00EA533B">
        <w:t>, 475-508</w:t>
      </w:r>
      <w:r>
        <w:t>. Chica</w:t>
      </w:r>
      <w:r w:rsidR="00852463">
        <w:t>go: University of Chicago Press</w:t>
      </w:r>
      <w:r w:rsidRPr="009F092A">
        <w:rPr>
          <w:rFonts w:eastAsia="TimesNewRomanPSMT-Identity-H"/>
        </w:rPr>
        <w:t>.</w:t>
      </w:r>
    </w:p>
    <w:p w14:paraId="4BD6D5E7" w14:textId="312882AF" w:rsidR="00904B16" w:rsidRPr="00634FCF" w:rsidRDefault="00904B16" w:rsidP="008D2D07"/>
    <w:p w14:paraId="082F05BA" w14:textId="5DA4C907" w:rsidR="00D07263" w:rsidRDefault="00D07263" w:rsidP="00D07263">
      <w:pPr>
        <w:ind w:left="720" w:hanging="720"/>
        <w:rPr>
          <w:bCs/>
        </w:rPr>
      </w:pPr>
      <w:r w:rsidRPr="00634FCF">
        <w:t>Cohn, Ellen G., Farrington</w:t>
      </w:r>
      <w:r w:rsidR="007727A8">
        <w:t>, David P.</w:t>
      </w:r>
      <w:r w:rsidRPr="00634FCF">
        <w:t xml:space="preserve">, and </w:t>
      </w:r>
      <w:r w:rsidRPr="00620E25">
        <w:rPr>
          <w:b/>
        </w:rPr>
        <w:t>Iratzoqui</w:t>
      </w:r>
      <w:r w:rsidR="007727A8">
        <w:rPr>
          <w:b/>
        </w:rPr>
        <w:t>, Amaia</w:t>
      </w:r>
      <w:r w:rsidRPr="00761F71">
        <w:t>.</w:t>
      </w:r>
      <w:r w:rsidRPr="00634FCF">
        <w:t xml:space="preserve"> </w:t>
      </w:r>
      <w:r w:rsidR="008A0C46">
        <w:t>2017</w:t>
      </w:r>
      <w:r>
        <w:t>. “Changes in the most-cited scholars and works over 25 years: The evolution of the field of criminology and criminal j</w:t>
      </w:r>
      <w:r w:rsidRPr="00430A0F">
        <w:t>ustice</w:t>
      </w:r>
      <w:r w:rsidRPr="00634FCF">
        <w:rPr>
          <w:bCs/>
        </w:rPr>
        <w:t>.”</w:t>
      </w:r>
      <w:r>
        <w:rPr>
          <w:bCs/>
        </w:rPr>
        <w:t xml:space="preserve"> </w:t>
      </w:r>
      <w:r w:rsidRPr="00430A0F">
        <w:rPr>
          <w:bCs/>
          <w:i/>
        </w:rPr>
        <w:t>Journal of Criminal Justice Education</w:t>
      </w:r>
      <w:r w:rsidR="008A0C46">
        <w:rPr>
          <w:bCs/>
          <w:i/>
        </w:rPr>
        <w:t>, 28</w:t>
      </w:r>
      <w:r w:rsidR="008A0C46" w:rsidRPr="008A0C46">
        <w:rPr>
          <w:bCs/>
        </w:rPr>
        <w:t>(1)</w:t>
      </w:r>
      <w:r w:rsidR="001C6538">
        <w:rPr>
          <w:bCs/>
        </w:rPr>
        <w:t>,</w:t>
      </w:r>
      <w:r w:rsidR="008A0C46" w:rsidRPr="008A0C46">
        <w:rPr>
          <w:bCs/>
        </w:rPr>
        <w:t xml:space="preserve"> 25-51</w:t>
      </w:r>
      <w:r>
        <w:rPr>
          <w:bCs/>
        </w:rPr>
        <w:t>.</w:t>
      </w:r>
      <w:r w:rsidR="002001FE">
        <w:rPr>
          <w:bCs/>
        </w:rPr>
        <w:t xml:space="preserve"> </w:t>
      </w:r>
    </w:p>
    <w:p w14:paraId="522D7A53" w14:textId="67DC3DA7" w:rsidR="00761F71" w:rsidRPr="00761F71" w:rsidRDefault="00761F71" w:rsidP="00761F71">
      <w:pPr>
        <w:ind w:left="720" w:hanging="720"/>
      </w:pPr>
    </w:p>
    <w:p w14:paraId="4850CF31" w14:textId="636D780D" w:rsidR="002F174F" w:rsidRDefault="00DC27D5" w:rsidP="00A44EA8">
      <w:pPr>
        <w:ind w:left="720" w:hanging="720"/>
      </w:pPr>
      <w:r w:rsidRPr="00620E25">
        <w:rPr>
          <w:b/>
        </w:rPr>
        <w:lastRenderedPageBreak/>
        <w:t>Iratzoqui, Amaia</w:t>
      </w:r>
      <w:r w:rsidR="007915F6" w:rsidRPr="007915F6">
        <w:t>,</w:t>
      </w:r>
      <w:r w:rsidRPr="007915F6">
        <w:t xml:space="preserve"> </w:t>
      </w:r>
      <w:r w:rsidRPr="00634FCF">
        <w:t>and Metcalfe</w:t>
      </w:r>
      <w:r w:rsidR="007727A8">
        <w:t>, Christi</w:t>
      </w:r>
      <w:r w:rsidRPr="00634FCF">
        <w:t>.</w:t>
      </w:r>
      <w:r w:rsidR="00761F71">
        <w:t xml:space="preserve"> 201</w:t>
      </w:r>
      <w:r w:rsidR="008A0C46">
        <w:t>7</w:t>
      </w:r>
      <w:r w:rsidR="00761F71">
        <w:t xml:space="preserve">. </w:t>
      </w:r>
      <w:r w:rsidR="00025D6E" w:rsidRPr="00634FCF">
        <w:t>“</w:t>
      </w:r>
      <w:r w:rsidR="0033284C" w:rsidRPr="00634FCF">
        <w:t>Set up for failure? Examining the influence of monetary sanctions on probation success.</w:t>
      </w:r>
      <w:r w:rsidR="00025D6E" w:rsidRPr="00634FCF">
        <w:t xml:space="preserve">” </w:t>
      </w:r>
      <w:r w:rsidR="00025D6E" w:rsidRPr="00634FCF">
        <w:rPr>
          <w:i/>
        </w:rPr>
        <w:t>Criminal Justice Policy Review</w:t>
      </w:r>
      <w:r w:rsidR="008A0C46">
        <w:rPr>
          <w:i/>
        </w:rPr>
        <w:t>, 28</w:t>
      </w:r>
      <w:r w:rsidR="008A0C46" w:rsidRPr="008A0C46">
        <w:t>(4)</w:t>
      </w:r>
      <w:r w:rsidR="001C6538">
        <w:t>,</w:t>
      </w:r>
      <w:r w:rsidR="008A0C46" w:rsidRPr="008A0C46">
        <w:t xml:space="preserve"> 370-393</w:t>
      </w:r>
      <w:r w:rsidR="008A0C46">
        <w:rPr>
          <w:i/>
        </w:rPr>
        <w:t xml:space="preserve">. </w:t>
      </w:r>
    </w:p>
    <w:p w14:paraId="5C8C2032" w14:textId="77777777" w:rsidR="008D2D07" w:rsidRDefault="008D2D07" w:rsidP="00A44EA8">
      <w:pPr>
        <w:ind w:left="720" w:hanging="720"/>
      </w:pPr>
    </w:p>
    <w:p w14:paraId="1B622044" w14:textId="29B32AFE" w:rsidR="00E14FF3" w:rsidRDefault="008D2D07" w:rsidP="00530FF6">
      <w:pPr>
        <w:ind w:left="720" w:hanging="720"/>
      </w:pPr>
      <w:r w:rsidRPr="00634FCF">
        <w:t>Cohn, Ellen G.</w:t>
      </w:r>
      <w:r w:rsidR="007915F6">
        <w:t>,</w:t>
      </w:r>
      <w:r w:rsidRPr="00634FCF">
        <w:t xml:space="preserve"> and </w:t>
      </w:r>
      <w:r w:rsidRPr="00620E25">
        <w:rPr>
          <w:b/>
        </w:rPr>
        <w:t>Iratzoqui</w:t>
      </w:r>
      <w:r w:rsidR="007727A8">
        <w:rPr>
          <w:b/>
        </w:rPr>
        <w:t>, Amaia</w:t>
      </w:r>
      <w:r w:rsidRPr="00761F71">
        <w:t>.</w:t>
      </w:r>
      <w:r w:rsidRPr="00634FCF">
        <w:t xml:space="preserve"> </w:t>
      </w:r>
      <w:r>
        <w:t>2016.</w:t>
      </w:r>
      <w:r w:rsidRPr="00634FCF">
        <w:t xml:space="preserve"> “The most-cited scholars in five international criminology journals, 2006-2010.” </w:t>
      </w:r>
      <w:r w:rsidRPr="00634FCF">
        <w:rPr>
          <w:i/>
        </w:rPr>
        <w:t>British Journal of Criminology</w:t>
      </w:r>
      <w:r>
        <w:rPr>
          <w:i/>
        </w:rPr>
        <w:t>, 56</w:t>
      </w:r>
      <w:r w:rsidRPr="008A0C46">
        <w:t>(3)</w:t>
      </w:r>
      <w:r w:rsidR="001C6538">
        <w:t>,</w:t>
      </w:r>
      <w:r w:rsidRPr="008A0C46">
        <w:t xml:space="preserve"> 602-623</w:t>
      </w:r>
      <w:r w:rsidRPr="00634FCF">
        <w:rPr>
          <w:i/>
        </w:rPr>
        <w:t xml:space="preserve">. </w:t>
      </w:r>
    </w:p>
    <w:p w14:paraId="4135C532" w14:textId="77777777" w:rsidR="00B2032F" w:rsidRDefault="00B2032F" w:rsidP="00E83BC9">
      <w:pPr>
        <w:rPr>
          <w:b/>
          <w:i/>
        </w:rPr>
      </w:pPr>
    </w:p>
    <w:p w14:paraId="0A74C032" w14:textId="7BE95383" w:rsidR="006C2F39" w:rsidRPr="00634FCF" w:rsidRDefault="00215D51" w:rsidP="00E83BC9">
      <w:pPr>
        <w:rPr>
          <w:b/>
          <w:i/>
        </w:rPr>
      </w:pPr>
      <w:r w:rsidRPr="00634FCF">
        <w:rPr>
          <w:b/>
          <w:i/>
        </w:rPr>
        <w:t>Book</w:t>
      </w:r>
    </w:p>
    <w:p w14:paraId="185253AC" w14:textId="384D21A6" w:rsidR="007D39C1" w:rsidRPr="00761F71" w:rsidRDefault="00EC43B0" w:rsidP="00761F71">
      <w:pPr>
        <w:ind w:left="720" w:hanging="720"/>
        <w:rPr>
          <w:i/>
        </w:rPr>
      </w:pPr>
      <w:r w:rsidRPr="00634FCF">
        <w:t xml:space="preserve">Cohn, Ellen </w:t>
      </w:r>
      <w:r w:rsidR="007D39C1" w:rsidRPr="00634FCF">
        <w:t xml:space="preserve">G., </w:t>
      </w:r>
      <w:r w:rsidRPr="00634FCF">
        <w:t>Farrington</w:t>
      </w:r>
      <w:r w:rsidR="007727A8">
        <w:t>, David P.</w:t>
      </w:r>
      <w:r w:rsidRPr="00634FCF">
        <w:t xml:space="preserve">, and </w:t>
      </w:r>
      <w:r w:rsidRPr="00620E25">
        <w:rPr>
          <w:b/>
        </w:rPr>
        <w:t>Iratzoqui</w:t>
      </w:r>
      <w:r w:rsidR="007727A8">
        <w:rPr>
          <w:b/>
        </w:rPr>
        <w:t>, Amaia</w:t>
      </w:r>
      <w:r w:rsidR="007D39C1" w:rsidRPr="00761F71">
        <w:t>.</w:t>
      </w:r>
      <w:r w:rsidR="007D39C1" w:rsidRPr="00634FCF">
        <w:t xml:space="preserve"> </w:t>
      </w:r>
      <w:r w:rsidRPr="00634FCF">
        <w:t>2014</w:t>
      </w:r>
      <w:r w:rsidR="00761F71">
        <w:t>.</w:t>
      </w:r>
      <w:r w:rsidR="00761F71">
        <w:rPr>
          <w:i/>
        </w:rPr>
        <w:t xml:space="preserve"> </w:t>
      </w:r>
      <w:r w:rsidR="001457AC" w:rsidRPr="00634FCF">
        <w:rPr>
          <w:i/>
        </w:rPr>
        <w:t xml:space="preserve">Most-Cited Scholars in </w:t>
      </w:r>
      <w:r w:rsidR="007D39C1" w:rsidRPr="00634FCF">
        <w:rPr>
          <w:i/>
        </w:rPr>
        <w:t>Criminology and</w:t>
      </w:r>
      <w:r w:rsidRPr="00634FCF">
        <w:rPr>
          <w:i/>
        </w:rPr>
        <w:t xml:space="preserve"> </w:t>
      </w:r>
      <w:r w:rsidR="007D39C1" w:rsidRPr="00634FCF">
        <w:rPr>
          <w:i/>
        </w:rPr>
        <w:t>Criminal Justice, 1986-2010</w:t>
      </w:r>
      <w:r w:rsidR="001457AC" w:rsidRPr="00634FCF">
        <w:t>.</w:t>
      </w:r>
      <w:r w:rsidR="00761F71">
        <w:rPr>
          <w:i/>
        </w:rPr>
        <w:t xml:space="preserve"> </w:t>
      </w:r>
      <w:proofErr w:type="spellStart"/>
      <w:r w:rsidR="007D39C1" w:rsidRPr="00634FCF">
        <w:t>Springer</w:t>
      </w:r>
      <w:r w:rsidR="001457AC" w:rsidRPr="00634FCF">
        <w:t>Briefs</w:t>
      </w:r>
      <w:proofErr w:type="spellEnd"/>
      <w:r w:rsidR="001457AC" w:rsidRPr="00634FCF">
        <w:t xml:space="preserve"> in </w:t>
      </w:r>
      <w:r w:rsidRPr="00634FCF">
        <w:t>Criminology. Springer</w:t>
      </w:r>
      <w:r w:rsidR="001457AC" w:rsidRPr="00634FCF">
        <w:t xml:space="preserve"> </w:t>
      </w:r>
      <w:r w:rsidR="007D39C1" w:rsidRPr="00634FCF">
        <w:t>International</w:t>
      </w:r>
      <w:r w:rsidRPr="00634FCF">
        <w:rPr>
          <w:i/>
        </w:rPr>
        <w:t xml:space="preserve"> </w:t>
      </w:r>
      <w:r w:rsidR="007D39C1" w:rsidRPr="00634FCF">
        <w:t>Publishing.</w:t>
      </w:r>
    </w:p>
    <w:p w14:paraId="4C178B46" w14:textId="77777777" w:rsidR="001238C9" w:rsidRDefault="001238C9" w:rsidP="001238C9"/>
    <w:p w14:paraId="7C78DE9C" w14:textId="01E5ECAA" w:rsidR="006C2F39" w:rsidRPr="00634FCF" w:rsidRDefault="00012B9B" w:rsidP="001238C9">
      <w:pPr>
        <w:rPr>
          <w:b/>
          <w:i/>
        </w:rPr>
      </w:pPr>
      <w:r w:rsidRPr="00634FCF">
        <w:rPr>
          <w:b/>
          <w:i/>
        </w:rPr>
        <w:t>Chapter</w:t>
      </w:r>
      <w:r w:rsidR="000C57DE">
        <w:rPr>
          <w:b/>
          <w:i/>
        </w:rPr>
        <w:t>s</w:t>
      </w:r>
      <w:r w:rsidRPr="00634FCF">
        <w:rPr>
          <w:b/>
          <w:i/>
        </w:rPr>
        <w:t xml:space="preserve"> in Edited Volume</w:t>
      </w:r>
      <w:r w:rsidR="000C57DE">
        <w:rPr>
          <w:b/>
          <w:i/>
        </w:rPr>
        <w:t>s</w:t>
      </w:r>
    </w:p>
    <w:p w14:paraId="46D3588F" w14:textId="3D67C8E6" w:rsidR="00724A43" w:rsidRDefault="00724A43" w:rsidP="00761F71">
      <w:pPr>
        <w:ind w:left="720" w:hanging="720"/>
        <w:rPr>
          <w:bCs/>
        </w:rPr>
      </w:pPr>
      <w:r w:rsidRPr="00724A43">
        <w:rPr>
          <w:b/>
        </w:rPr>
        <w:t>Iratzoqui, Amaia,</w:t>
      </w:r>
      <w:r>
        <w:rPr>
          <w:bCs/>
        </w:rPr>
        <w:t xml:space="preserve"> Madden, Angela, and Fenimore, Danielle. In production. “Best Practice Recommendations: Domestic Violence.”</w:t>
      </w:r>
      <w:r w:rsidRPr="00724A43">
        <w:rPr>
          <w:bCs/>
        </w:rPr>
        <w:t xml:space="preserve"> </w:t>
      </w:r>
      <w:r>
        <w:rPr>
          <w:bCs/>
        </w:rPr>
        <w:t xml:space="preserve">In Todd Shackelford (Ed)., </w:t>
      </w:r>
      <w:r w:rsidRPr="004775A7">
        <w:rPr>
          <w:bCs/>
          <w:i/>
          <w:iCs/>
        </w:rPr>
        <w:t>Encyclopedia of Domestic Violence</w:t>
      </w:r>
      <w:r>
        <w:rPr>
          <w:bCs/>
        </w:rPr>
        <w:t>.</w:t>
      </w:r>
    </w:p>
    <w:p w14:paraId="5192E47D" w14:textId="77777777" w:rsidR="00724A43" w:rsidRDefault="00724A43" w:rsidP="00761F71">
      <w:pPr>
        <w:ind w:left="720" w:hanging="720"/>
        <w:rPr>
          <w:bCs/>
        </w:rPr>
      </w:pPr>
    </w:p>
    <w:p w14:paraId="514FF946" w14:textId="6C990EA2" w:rsidR="004775A7" w:rsidRDefault="004775A7" w:rsidP="00761F71">
      <w:pPr>
        <w:ind w:left="720" w:hanging="720"/>
        <w:rPr>
          <w:b/>
        </w:rPr>
      </w:pPr>
      <w:r w:rsidRPr="004775A7">
        <w:rPr>
          <w:bCs/>
        </w:rPr>
        <w:t>Harrison, Caitlyn</w:t>
      </w:r>
      <w:r>
        <w:rPr>
          <w:bCs/>
        </w:rPr>
        <w:t>*</w:t>
      </w:r>
      <w:r w:rsidRPr="004775A7">
        <w:rPr>
          <w:bCs/>
        </w:rPr>
        <w:t>, and</w:t>
      </w:r>
      <w:r>
        <w:rPr>
          <w:b/>
        </w:rPr>
        <w:t xml:space="preserve"> Iratzoqui, Amaia*. </w:t>
      </w:r>
      <w:r w:rsidRPr="004775A7">
        <w:rPr>
          <w:bCs/>
        </w:rPr>
        <w:t>In production.</w:t>
      </w:r>
      <w:r>
        <w:rPr>
          <w:bCs/>
        </w:rPr>
        <w:t xml:space="preserve"> “Violence Against Children by Peers: Revictimization in Adulthood.” In Todd Shackelford (Ed)., </w:t>
      </w:r>
      <w:r w:rsidRPr="004775A7">
        <w:rPr>
          <w:bCs/>
          <w:i/>
          <w:iCs/>
        </w:rPr>
        <w:t>Encyclopedia of Domestic Violence</w:t>
      </w:r>
      <w:r>
        <w:rPr>
          <w:bCs/>
        </w:rPr>
        <w:t>.</w:t>
      </w:r>
    </w:p>
    <w:p w14:paraId="7F2437B0" w14:textId="77777777" w:rsidR="004775A7" w:rsidRDefault="004775A7" w:rsidP="00761F71">
      <w:pPr>
        <w:ind w:left="720" w:hanging="720"/>
        <w:rPr>
          <w:b/>
        </w:rPr>
      </w:pPr>
    </w:p>
    <w:p w14:paraId="4A06AC6C" w14:textId="48795481" w:rsidR="000C57DE" w:rsidRDefault="004775A7" w:rsidP="00761F71">
      <w:pPr>
        <w:ind w:left="720" w:hanging="720"/>
        <w:rPr>
          <w:b/>
        </w:rPr>
      </w:pPr>
      <w:r w:rsidRPr="004775A7">
        <w:rPr>
          <w:b/>
        </w:rPr>
        <w:t xml:space="preserve">Iratzoqui, A., </w:t>
      </w:r>
      <w:r w:rsidRPr="004775A7">
        <w:rPr>
          <w:bCs/>
        </w:rPr>
        <w:t xml:space="preserve">McCutcheon, J. C., &amp; Madden, A. D. (2021). </w:t>
      </w:r>
      <w:r>
        <w:rPr>
          <w:bCs/>
        </w:rPr>
        <w:t>“</w:t>
      </w:r>
      <w:r w:rsidRPr="004775A7">
        <w:rPr>
          <w:bCs/>
        </w:rPr>
        <w:t>Mapping Domestic Violence.</w:t>
      </w:r>
      <w:r>
        <w:rPr>
          <w:bCs/>
        </w:rPr>
        <w:t>”</w:t>
      </w:r>
      <w:r w:rsidRPr="004775A7">
        <w:rPr>
          <w:bCs/>
        </w:rPr>
        <w:t xml:space="preserve"> In </w:t>
      </w:r>
      <w:r>
        <w:rPr>
          <w:bCs/>
        </w:rPr>
        <w:t xml:space="preserve">Esra </w:t>
      </w:r>
      <w:proofErr w:type="spellStart"/>
      <w:r>
        <w:rPr>
          <w:bCs/>
        </w:rPr>
        <w:t>Osdenerol</w:t>
      </w:r>
      <w:proofErr w:type="spellEnd"/>
      <w:r>
        <w:rPr>
          <w:bCs/>
        </w:rPr>
        <w:t xml:space="preserve"> (Ed.), </w:t>
      </w:r>
      <w:r w:rsidRPr="004775A7">
        <w:rPr>
          <w:bCs/>
          <w:i/>
          <w:iCs/>
        </w:rPr>
        <w:t>Gender Inequalities</w:t>
      </w:r>
      <w:r w:rsidRPr="004775A7">
        <w:rPr>
          <w:bCs/>
        </w:rPr>
        <w:t xml:space="preserve"> (pp. 39-56). CRC Press.</w:t>
      </w:r>
    </w:p>
    <w:p w14:paraId="1E83FEE1" w14:textId="77777777" w:rsidR="004775A7" w:rsidRPr="000C57DE" w:rsidRDefault="004775A7" w:rsidP="00761F71">
      <w:pPr>
        <w:ind w:left="720" w:hanging="720"/>
      </w:pPr>
    </w:p>
    <w:p w14:paraId="786E5A27" w14:textId="2041F489" w:rsidR="007D39C1" w:rsidRPr="00761F71" w:rsidRDefault="00EC43B0" w:rsidP="00761F71">
      <w:pPr>
        <w:ind w:left="720" w:hanging="720"/>
      </w:pPr>
      <w:r w:rsidRPr="00620E25">
        <w:rPr>
          <w:b/>
        </w:rPr>
        <w:t>Iratzoqui, Amaia</w:t>
      </w:r>
      <w:r w:rsidR="007D39C1" w:rsidRPr="00634FCF">
        <w:t xml:space="preserve"> </w:t>
      </w:r>
      <w:r w:rsidRPr="00634FCF">
        <w:t>and Cohn</w:t>
      </w:r>
      <w:r w:rsidR="007727A8">
        <w:t>, Ellen G</w:t>
      </w:r>
      <w:r w:rsidRPr="00634FCF">
        <w:t>.</w:t>
      </w:r>
      <w:r w:rsidR="007D39C1" w:rsidRPr="00634FCF">
        <w:t xml:space="preserve"> 2014</w:t>
      </w:r>
      <w:r w:rsidR="00761F71">
        <w:t>.</w:t>
      </w:r>
      <w:r w:rsidR="007D39C1" w:rsidRPr="00634FCF">
        <w:t xml:space="preserve"> “Sampling.” In Jay S. Albanese (Ed.), </w:t>
      </w:r>
      <w:r w:rsidR="007D39C1" w:rsidRPr="00634FCF">
        <w:rPr>
          <w:i/>
        </w:rPr>
        <w:t>The Encyclopedia of</w:t>
      </w:r>
      <w:r w:rsidR="001457AC" w:rsidRPr="00634FCF">
        <w:rPr>
          <w:i/>
        </w:rPr>
        <w:t xml:space="preserve"> </w:t>
      </w:r>
      <w:r w:rsidR="007D39C1" w:rsidRPr="00634FCF">
        <w:rPr>
          <w:i/>
        </w:rPr>
        <w:t>Criminology &amp; Criminal Justice</w:t>
      </w:r>
      <w:r w:rsidR="007D39C1" w:rsidRPr="00634FCF">
        <w:t>. Wiley-Blackwell.</w:t>
      </w:r>
    </w:p>
    <w:p w14:paraId="023FFBC8" w14:textId="77777777" w:rsidR="00012B9B" w:rsidRPr="00634FCF" w:rsidRDefault="00012B9B" w:rsidP="00761F71">
      <w:pPr>
        <w:ind w:left="720" w:hanging="720"/>
      </w:pPr>
    </w:p>
    <w:p w14:paraId="0194E9C0" w14:textId="6CB4EE7A" w:rsidR="000C57DE" w:rsidRDefault="000C57DE" w:rsidP="003953DF">
      <w:pPr>
        <w:ind w:left="720" w:hanging="720"/>
        <w:rPr>
          <w:b/>
          <w:i/>
        </w:rPr>
      </w:pPr>
      <w:r>
        <w:rPr>
          <w:b/>
          <w:i/>
        </w:rPr>
        <w:t>Reports</w:t>
      </w:r>
    </w:p>
    <w:p w14:paraId="57911861" w14:textId="67609989" w:rsidR="00B2032F" w:rsidRDefault="00B2032F" w:rsidP="003953DF">
      <w:pPr>
        <w:ind w:left="720" w:hanging="720"/>
        <w:rPr>
          <w:bCs/>
        </w:rPr>
      </w:pPr>
      <w:r>
        <w:rPr>
          <w:b/>
        </w:rPr>
        <w:t xml:space="preserve">Iratzoqui, Amaia, </w:t>
      </w:r>
      <w:r w:rsidRPr="00B2032F">
        <w:rPr>
          <w:bCs/>
        </w:rPr>
        <w:t xml:space="preserve">Madden, Angela, Fenimore, Danielle, and Helms, Max. 2021. </w:t>
      </w:r>
      <w:r>
        <w:rPr>
          <w:bCs/>
        </w:rPr>
        <w:t>“</w:t>
      </w:r>
      <w:r w:rsidRPr="00B2032F">
        <w:rPr>
          <w:bCs/>
        </w:rPr>
        <w:t>Evaluating the Effectiveness of Domestic Violence Services in Memphis and Shelby County (Full Report).</w:t>
      </w:r>
      <w:r>
        <w:rPr>
          <w:bCs/>
        </w:rPr>
        <w:t>”</w:t>
      </w:r>
      <w:r w:rsidRPr="00B2032F">
        <w:rPr>
          <w:bCs/>
        </w:rPr>
        <w:t xml:space="preserve"> </w:t>
      </w:r>
      <w:r w:rsidRPr="00B2032F">
        <w:rPr>
          <w:bCs/>
          <w:i/>
          <w:iCs/>
        </w:rPr>
        <w:t>Public Safety Institute Research Brief</w:t>
      </w:r>
      <w:r w:rsidRPr="00B2032F">
        <w:rPr>
          <w:bCs/>
        </w:rPr>
        <w:t>.</w:t>
      </w:r>
    </w:p>
    <w:p w14:paraId="01D9BB0C" w14:textId="77777777" w:rsidR="00B2032F" w:rsidRPr="00B2032F" w:rsidRDefault="00B2032F" w:rsidP="003953DF">
      <w:pPr>
        <w:ind w:left="720" w:hanging="720"/>
        <w:rPr>
          <w:bCs/>
        </w:rPr>
      </w:pPr>
    </w:p>
    <w:p w14:paraId="742DAB6A" w14:textId="46DAEBB3" w:rsidR="000C57DE" w:rsidRDefault="000C57DE" w:rsidP="003953DF">
      <w:pPr>
        <w:ind w:left="720" w:hanging="720"/>
      </w:pPr>
      <w:r>
        <w:rPr>
          <w:b/>
        </w:rPr>
        <w:t xml:space="preserve">Iratzoqui, Amaia, </w:t>
      </w:r>
      <w:r>
        <w:t xml:space="preserve">Madden, Angela, and Stolbom, Ashley. 2019. “In Their Own Words: Domestic Violence Survivors’ Experiences with Memphis and Shelby County Resources.” </w:t>
      </w:r>
      <w:r w:rsidRPr="00606F7D">
        <w:rPr>
          <w:i/>
          <w:iCs/>
        </w:rPr>
        <w:t>Public Safety Institute Research Brief.</w:t>
      </w:r>
    </w:p>
    <w:p w14:paraId="1B543663" w14:textId="77777777" w:rsidR="000C57DE" w:rsidRPr="000C57DE" w:rsidRDefault="000C57DE" w:rsidP="003953DF">
      <w:pPr>
        <w:ind w:left="720" w:hanging="720"/>
      </w:pPr>
    </w:p>
    <w:p w14:paraId="6D2798AE" w14:textId="15A2A89C" w:rsidR="00B6584B" w:rsidRPr="00BE457C" w:rsidRDefault="001C6538" w:rsidP="00BE457C">
      <w:pPr>
        <w:rPr>
          <w:b/>
          <w:i/>
          <w:iCs/>
        </w:rPr>
      </w:pPr>
      <w:r w:rsidRPr="001C6538">
        <w:rPr>
          <w:b/>
          <w:i/>
          <w:iCs/>
        </w:rPr>
        <w:t>Papers Under Review</w:t>
      </w:r>
    </w:p>
    <w:p w14:paraId="2542103C" w14:textId="77777777" w:rsidR="001C6538" w:rsidRPr="00634FCF" w:rsidRDefault="001C6538" w:rsidP="007F4473">
      <w:pPr>
        <w:rPr>
          <w:b/>
          <w:sz w:val="28"/>
          <w:szCs w:val="28"/>
        </w:rPr>
      </w:pPr>
    </w:p>
    <w:p w14:paraId="626B0133" w14:textId="60E510C2" w:rsidR="001D6776" w:rsidRDefault="00490CED" w:rsidP="007F4473">
      <w:pPr>
        <w:rPr>
          <w:b/>
        </w:rPr>
      </w:pPr>
      <w:r w:rsidRPr="00490CED">
        <w:rPr>
          <w:b/>
        </w:rPr>
        <w:t>GRANTS</w:t>
      </w:r>
    </w:p>
    <w:p w14:paraId="3962D7EF" w14:textId="462BFC0F" w:rsidR="002B6E92" w:rsidRDefault="002B6E92" w:rsidP="00817805">
      <w:pPr>
        <w:ind w:left="2160" w:hanging="2160"/>
      </w:pPr>
      <w:r>
        <w:t>2022-2025</w:t>
      </w:r>
      <w:r>
        <w:tab/>
        <w:t>“</w:t>
      </w:r>
      <w:r w:rsidRPr="002B6E92">
        <w:t>Increasing Collaboration among Domestic Violence Agencies</w:t>
      </w:r>
      <w:r w:rsidR="00B42968">
        <w:t>.</w:t>
      </w:r>
      <w:r>
        <w:t>” Principal</w:t>
      </w:r>
    </w:p>
    <w:p w14:paraId="172B72FA" w14:textId="0CD9F956" w:rsidR="002B6E92" w:rsidRDefault="002B6E92" w:rsidP="00817805">
      <w:pPr>
        <w:ind w:left="2160" w:hanging="2160"/>
      </w:pPr>
      <w:r>
        <w:t>($</w:t>
      </w:r>
      <w:r w:rsidRPr="002B6E92">
        <w:t>376,52</w:t>
      </w:r>
      <w:r w:rsidR="00221687">
        <w:t>3</w:t>
      </w:r>
      <w:r>
        <w:t>)</w:t>
      </w:r>
      <w:r>
        <w:tab/>
        <w:t xml:space="preserve">Investigator </w:t>
      </w:r>
      <w:r w:rsidR="000E287E">
        <w:t xml:space="preserve">(With Sharon Wrobel and Sarah Leat as Investigators) </w:t>
      </w:r>
      <w:r>
        <w:t>of contract through the Public Safety Institute. Tennessee Office of Criminal Justice Programs.</w:t>
      </w:r>
      <w:r>
        <w:tab/>
      </w:r>
    </w:p>
    <w:p w14:paraId="56F8D269" w14:textId="77777777" w:rsidR="002B6E92" w:rsidRDefault="002B6E92" w:rsidP="00817805">
      <w:pPr>
        <w:ind w:left="2160" w:hanging="2160"/>
      </w:pPr>
    </w:p>
    <w:p w14:paraId="02C87896" w14:textId="77777777" w:rsidR="00F22C48" w:rsidRDefault="00F22C48" w:rsidP="00F22C48">
      <w:pPr>
        <w:ind w:left="2160" w:hanging="2160"/>
      </w:pPr>
      <w:r>
        <w:t>2022</w:t>
      </w:r>
      <w:r>
        <w:tab/>
        <w:t xml:space="preserve">“Evaluation of the Law Enforcement-Based Victim Specialist Program.” </w:t>
      </w:r>
    </w:p>
    <w:p w14:paraId="5FC6B9D4" w14:textId="77777777" w:rsidR="00F22C48" w:rsidRDefault="00F22C48" w:rsidP="00F22C48">
      <w:pPr>
        <w:ind w:left="2160" w:hanging="2160"/>
      </w:pPr>
      <w:r>
        <w:lastRenderedPageBreak/>
        <w:t>(</w:t>
      </w:r>
      <w:r w:rsidRPr="00F768A3">
        <w:t>$14,994</w:t>
      </w:r>
      <w:r>
        <w:t>)</w:t>
      </w:r>
      <w:r>
        <w:tab/>
        <w:t>Principal Investigator (With James McCutcheon as Investigator) with Memphis Police Department (as applicant). Justice Research and Statistics Association, Center for Victim Research (sub-contract).</w:t>
      </w:r>
    </w:p>
    <w:p w14:paraId="0C872950" w14:textId="77777777" w:rsidR="00F22C48" w:rsidRDefault="00F22C48" w:rsidP="00817805">
      <w:pPr>
        <w:ind w:left="2160" w:hanging="2160"/>
      </w:pPr>
    </w:p>
    <w:p w14:paraId="0AED79D4" w14:textId="65D3E1B7" w:rsidR="00817805" w:rsidRDefault="00767D9A" w:rsidP="00817805">
      <w:pPr>
        <w:ind w:left="2160" w:hanging="2160"/>
      </w:pPr>
      <w:r>
        <w:t>2019</w:t>
      </w:r>
      <w:r w:rsidR="00662B47">
        <w:t>-2022</w:t>
      </w:r>
      <w:r>
        <w:tab/>
      </w:r>
      <w:r w:rsidR="00890591">
        <w:t>“Law Enforcement-Based Victim Specialist P</w:t>
      </w:r>
      <w:r w:rsidR="00662B47">
        <w:t>rogram</w:t>
      </w:r>
      <w:r w:rsidR="00890591">
        <w:t xml:space="preserve">.” </w:t>
      </w:r>
      <w:r w:rsidR="006F57EE">
        <w:t>Investigator</w:t>
      </w:r>
    </w:p>
    <w:p w14:paraId="20BDAAA7" w14:textId="77777777" w:rsidR="00D3504F" w:rsidRDefault="00817805" w:rsidP="00817805">
      <w:pPr>
        <w:ind w:left="2160" w:hanging="2160"/>
      </w:pPr>
      <w:r>
        <w:t>($770,861</w:t>
      </w:r>
      <w:r w:rsidR="00D3504F">
        <w:t>; no-cost</w:t>
      </w:r>
      <w:r w:rsidR="00D3504F">
        <w:tab/>
        <w:t>(With James McCutcheon as Principal Investigator) with Memphis Police</w:t>
      </w:r>
    </w:p>
    <w:p w14:paraId="6D6D457A" w14:textId="77777777" w:rsidR="001D7B94" w:rsidRDefault="00D3504F" w:rsidP="001D7B94">
      <w:pPr>
        <w:ind w:left="2160" w:hanging="2160"/>
      </w:pPr>
      <w:r>
        <w:t>extension through</w:t>
      </w:r>
      <w:r w:rsidR="001D7B94">
        <w:t xml:space="preserve"> </w:t>
      </w:r>
      <w:r w:rsidR="001D7B94">
        <w:tab/>
        <w:t>Department (as applicant). U.S. Department of Justice (sub-contract).</w:t>
      </w:r>
    </w:p>
    <w:p w14:paraId="7CA5F161" w14:textId="6EE41B2B" w:rsidR="00D3504F" w:rsidRDefault="001D7B94" w:rsidP="001D7B94">
      <w:r>
        <w:t>2023</w:t>
      </w:r>
      <w:r w:rsidR="00D3504F">
        <w:t>)</w:t>
      </w:r>
      <w:r w:rsidR="00D3504F">
        <w:tab/>
      </w:r>
    </w:p>
    <w:p w14:paraId="65791B18" w14:textId="77777777" w:rsidR="00F768A3" w:rsidRDefault="00F768A3" w:rsidP="00817805">
      <w:pPr>
        <w:ind w:left="2160" w:hanging="2160"/>
      </w:pPr>
    </w:p>
    <w:p w14:paraId="27BE62DF" w14:textId="37289F7E" w:rsidR="00767D9A" w:rsidRDefault="00662B47" w:rsidP="00662B47">
      <w:pPr>
        <w:ind w:left="2160" w:hanging="2160"/>
      </w:pPr>
      <w:r>
        <w:tab/>
      </w:r>
    </w:p>
    <w:p w14:paraId="4CC71FAE" w14:textId="77777777" w:rsidR="001F5EA8" w:rsidRDefault="00FB60F4" w:rsidP="001F5EA8">
      <w:pPr>
        <w:ind w:left="2160" w:hanging="2160"/>
      </w:pPr>
      <w:r>
        <w:t>2021</w:t>
      </w:r>
      <w:r w:rsidR="001F5EA8">
        <w:tab/>
      </w:r>
      <w:r>
        <w:t>“</w:t>
      </w:r>
      <w:r w:rsidRPr="00FB60F4">
        <w:t>Research on Intimate Partner Violence Collaborative</w:t>
      </w:r>
      <w:r>
        <w:t xml:space="preserve">.” Collaboration </w:t>
      </w:r>
    </w:p>
    <w:p w14:paraId="73F334DC" w14:textId="28CF4917" w:rsidR="00FB60F4" w:rsidRDefault="001F5EA8" w:rsidP="001F5EA8">
      <w:pPr>
        <w:ind w:left="2160" w:hanging="2160"/>
      </w:pPr>
      <w:r>
        <w:t>($2,500)</w:t>
      </w:r>
      <w:r>
        <w:tab/>
      </w:r>
      <w:r w:rsidR="00FB60F4">
        <w:t>with Sarah Leat (convener), Elena Delavega, Kathryn Howell, and Brian Wald</w:t>
      </w:r>
      <w:r w:rsidR="007D07C2">
        <w:t>r</w:t>
      </w:r>
      <w:r w:rsidR="00FB60F4">
        <w:t>on. Communities of Research Scholars Program, Division of Research and Innovation, University of Memphis internal grant.</w:t>
      </w:r>
    </w:p>
    <w:p w14:paraId="254F3FC1" w14:textId="77777777" w:rsidR="00FB60F4" w:rsidRDefault="00FB60F4" w:rsidP="00E61776">
      <w:pPr>
        <w:ind w:left="2160" w:hanging="2160"/>
      </w:pPr>
    </w:p>
    <w:p w14:paraId="19F42AA3" w14:textId="60B0A693" w:rsidR="00FC656C" w:rsidRDefault="00FE3261" w:rsidP="00E61776">
      <w:pPr>
        <w:ind w:left="2160" w:hanging="2160"/>
      </w:pPr>
      <w:r>
        <w:t>2018-20</w:t>
      </w:r>
      <w:r w:rsidR="00540D75">
        <w:t>20</w:t>
      </w:r>
      <w:r w:rsidR="00FC656C">
        <w:tab/>
        <w:t>“</w:t>
      </w:r>
      <w:r w:rsidR="00FC656C" w:rsidRPr="00F759C1">
        <w:t>Evaluation of Available Shelter and DV Serv</w:t>
      </w:r>
      <w:r w:rsidR="00FC656C">
        <w:t>ices in Memphis/Shelby</w:t>
      </w:r>
    </w:p>
    <w:p w14:paraId="64CC9483" w14:textId="2688172B" w:rsidR="00FE3261" w:rsidRDefault="00FC656C" w:rsidP="00E61776">
      <w:pPr>
        <w:ind w:left="2160" w:hanging="2160"/>
      </w:pPr>
      <w:r>
        <w:t>($</w:t>
      </w:r>
      <w:r w:rsidR="000A3EDE">
        <w:t>205,196</w:t>
      </w:r>
      <w:r>
        <w:t>)</w:t>
      </w:r>
      <w:r w:rsidR="00FE3261">
        <w:tab/>
      </w:r>
      <w:r w:rsidR="00D670E1">
        <w:t>County</w:t>
      </w:r>
      <w:r w:rsidR="00D670E1">
        <w:tab/>
        <w:t xml:space="preserve">.” </w:t>
      </w:r>
      <w:r w:rsidR="00525305">
        <w:t>P</w:t>
      </w:r>
      <w:r>
        <w:t>rincipal Investigator (With Angela Madden) of contract through the Public Safety Institute. Tennessee Office of Criminal Justice Programs.</w:t>
      </w:r>
    </w:p>
    <w:p w14:paraId="59CC2782" w14:textId="77777777" w:rsidR="00FC656C" w:rsidRDefault="00FC656C" w:rsidP="00E61776">
      <w:pPr>
        <w:ind w:left="2160" w:hanging="2160"/>
      </w:pPr>
    </w:p>
    <w:p w14:paraId="479C23B4" w14:textId="1F95A591" w:rsidR="00E61776" w:rsidRDefault="008D7C3A" w:rsidP="00E61776">
      <w:pPr>
        <w:ind w:left="2160" w:hanging="2160"/>
      </w:pPr>
      <w:r>
        <w:t>2016-</w:t>
      </w:r>
      <w:r w:rsidR="00D15EF0">
        <w:t>present</w:t>
      </w:r>
      <w:r w:rsidR="004956DF">
        <w:tab/>
        <w:t>“</w:t>
      </w:r>
      <w:r w:rsidR="009D6346">
        <w:t>Lifelong Initiative for Family Empowerment (LIFE)</w:t>
      </w:r>
      <w:r w:rsidR="00490CED">
        <w:t>.” Co-Princ</w:t>
      </w:r>
      <w:r w:rsidR="00E61776">
        <w:t>ipal</w:t>
      </w:r>
    </w:p>
    <w:p w14:paraId="75CE2B32" w14:textId="4CC8F29A" w:rsidR="004C3033" w:rsidRDefault="00E61776" w:rsidP="00E61776">
      <w:pPr>
        <w:ind w:left="2160" w:hanging="2160"/>
      </w:pPr>
      <w:r>
        <w:t>($</w:t>
      </w:r>
      <w:r w:rsidR="008D7C3A">
        <w:t>300,00</w:t>
      </w:r>
      <w:r w:rsidR="009E7F3E">
        <w:t>0</w:t>
      </w:r>
      <w:r w:rsidR="008D7C3A">
        <w:t xml:space="preserve"> first year;</w:t>
      </w:r>
      <w:r w:rsidR="004C3033">
        <w:tab/>
        <w:t>Investigator (With Joy Clay, Greg Washington, and Sharon Wrobel) of</w:t>
      </w:r>
    </w:p>
    <w:p w14:paraId="5AF3F479" w14:textId="6E3FEEC4" w:rsidR="0061037A" w:rsidRDefault="00E61776" w:rsidP="0061037A">
      <w:pPr>
        <w:ind w:left="2160" w:hanging="2160"/>
      </w:pPr>
      <w:r>
        <w:t>285,000</w:t>
      </w:r>
      <w:r w:rsidR="004C3033">
        <w:t xml:space="preserve"> second year</w:t>
      </w:r>
      <w:r w:rsidR="00885180">
        <w:t xml:space="preserve">; </w:t>
      </w:r>
      <w:r w:rsidR="0061037A">
        <w:t xml:space="preserve"> subcontract to the University of Memphis. Urban Child Institute.</w:t>
      </w:r>
    </w:p>
    <w:p w14:paraId="269FC460" w14:textId="7207EF52" w:rsidR="004956DF" w:rsidRDefault="00885180" w:rsidP="00E61776">
      <w:pPr>
        <w:ind w:left="2160" w:hanging="2160"/>
      </w:pPr>
      <w:r>
        <w:t>232,935</w:t>
      </w:r>
      <w:r w:rsidR="0061037A">
        <w:t xml:space="preserve"> third year</w:t>
      </w:r>
      <w:r w:rsidR="00E61776">
        <w:t xml:space="preserve">) </w:t>
      </w:r>
      <w:r w:rsidR="00E61776">
        <w:tab/>
      </w:r>
    </w:p>
    <w:p w14:paraId="456B895B" w14:textId="77777777" w:rsidR="00277050" w:rsidRDefault="00277050" w:rsidP="00490CED">
      <w:pPr>
        <w:ind w:left="1440" w:hanging="1440"/>
      </w:pPr>
    </w:p>
    <w:p w14:paraId="086740A7" w14:textId="77777777" w:rsidR="00596E11" w:rsidRDefault="00006A6C" w:rsidP="00A879AC">
      <w:pPr>
        <w:ind w:left="2160" w:hanging="2160"/>
      </w:pPr>
      <w:r>
        <w:t>2016</w:t>
      </w:r>
      <w:r w:rsidR="000C3B95">
        <w:t>-2017</w:t>
      </w:r>
      <w:r w:rsidR="00277050">
        <w:tab/>
        <w:t>“</w:t>
      </w:r>
      <w:r w:rsidR="0070082A">
        <w:t>Homicide Rates in Memphis</w:t>
      </w:r>
      <w:r w:rsidR="00277050">
        <w:t xml:space="preserve">.” </w:t>
      </w:r>
      <w:r w:rsidR="00A879AC">
        <w:t xml:space="preserve">Departmental </w:t>
      </w:r>
      <w:r w:rsidR="002F0D1D">
        <w:t>Summer Resear</w:t>
      </w:r>
      <w:r w:rsidR="00A879AC">
        <w:t>ch Grant.</w:t>
      </w:r>
    </w:p>
    <w:p w14:paraId="08175349" w14:textId="255DC77C" w:rsidR="00E61776" w:rsidRDefault="00596E11" w:rsidP="00A879AC">
      <w:pPr>
        <w:ind w:left="2160" w:hanging="2160"/>
      </w:pPr>
      <w:r>
        <w:t xml:space="preserve">($1,169 each year) </w:t>
      </w:r>
      <w:r>
        <w:tab/>
      </w:r>
      <w:r w:rsidR="00E61776">
        <w:t>University of</w:t>
      </w:r>
      <w:r w:rsidR="00A879AC">
        <w:t xml:space="preserve"> </w:t>
      </w:r>
      <w:r w:rsidR="00E61776">
        <w:t>Memphis Department of Criminology and Criminology.</w:t>
      </w:r>
    </w:p>
    <w:p w14:paraId="5F6450C3" w14:textId="77777777" w:rsidR="00490CED" w:rsidRPr="00634FCF" w:rsidRDefault="00490CED" w:rsidP="007F4473">
      <w:pPr>
        <w:rPr>
          <w:b/>
          <w:sz w:val="28"/>
          <w:szCs w:val="28"/>
        </w:rPr>
      </w:pPr>
    </w:p>
    <w:p w14:paraId="7351B77F" w14:textId="5EBF9623" w:rsidR="003F0824" w:rsidRPr="009709AB" w:rsidRDefault="00BB16A8" w:rsidP="009709AB">
      <w:pPr>
        <w:rPr>
          <w:b/>
          <w:i/>
        </w:rPr>
      </w:pPr>
      <w:r w:rsidRPr="00BB16A8">
        <w:rPr>
          <w:b/>
          <w:i/>
        </w:rPr>
        <w:t>Not Funded</w:t>
      </w:r>
    </w:p>
    <w:p w14:paraId="7FDFB4C4" w14:textId="546FEA15" w:rsidR="008873C9" w:rsidRDefault="008873C9" w:rsidP="008868A3">
      <w:pPr>
        <w:ind w:left="2160" w:hanging="2160"/>
        <w:rPr>
          <w:bCs/>
        </w:rPr>
      </w:pPr>
      <w:r>
        <w:rPr>
          <w:bCs/>
        </w:rPr>
        <w:t>2022</w:t>
      </w:r>
      <w:r>
        <w:rPr>
          <w:bCs/>
        </w:rPr>
        <w:tab/>
        <w:t>“Effective</w:t>
      </w:r>
      <w:r w:rsidR="003756F7">
        <w:rPr>
          <w:bCs/>
        </w:rPr>
        <w:t xml:space="preserve"> Victims’ Services in Memphis and Shelby County.” Principal Investigator (with Wesley James and Jonathan Bennett) of contract through the Public Safety Institute. Submitted to the National Institute of Justice for $</w:t>
      </w:r>
      <w:r w:rsidR="00313550" w:rsidRPr="00313550">
        <w:rPr>
          <w:bCs/>
        </w:rPr>
        <w:t>297,634</w:t>
      </w:r>
      <w:r w:rsidR="003756F7">
        <w:rPr>
          <w:bCs/>
        </w:rPr>
        <w:t xml:space="preserve">. </w:t>
      </w:r>
    </w:p>
    <w:p w14:paraId="1FEF29D7" w14:textId="77777777" w:rsidR="008873C9" w:rsidRDefault="008873C9" w:rsidP="008868A3">
      <w:pPr>
        <w:ind w:left="2160" w:hanging="2160"/>
        <w:rPr>
          <w:bCs/>
        </w:rPr>
      </w:pPr>
    </w:p>
    <w:p w14:paraId="47093F9E" w14:textId="4426CF65" w:rsidR="008873C9" w:rsidRDefault="008873C9" w:rsidP="008873C9">
      <w:pPr>
        <w:ind w:left="2160"/>
        <w:rPr>
          <w:bCs/>
        </w:rPr>
      </w:pPr>
      <w:r>
        <w:rPr>
          <w:bCs/>
        </w:rPr>
        <w:t xml:space="preserve">“Domestic Violence Research Grant.” Investigator (with Sarah Leat and Kristen Ravi as Co-Principal Investigators, Suzanne Lease, and </w:t>
      </w:r>
      <w:proofErr w:type="spellStart"/>
      <w:r>
        <w:rPr>
          <w:bCs/>
        </w:rPr>
        <w:t>Xichen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Mou</w:t>
      </w:r>
      <w:proofErr w:type="spellEnd"/>
      <w:r>
        <w:rPr>
          <w:bCs/>
        </w:rPr>
        <w:t>). Submitted to the National Institute of Justice for $548,244.</w:t>
      </w:r>
    </w:p>
    <w:p w14:paraId="4C630031" w14:textId="77777777" w:rsidR="008873C9" w:rsidRDefault="008873C9" w:rsidP="008868A3">
      <w:pPr>
        <w:ind w:left="2160" w:hanging="2160"/>
        <w:rPr>
          <w:bCs/>
        </w:rPr>
      </w:pPr>
    </w:p>
    <w:p w14:paraId="1E057FCE" w14:textId="4979218F" w:rsidR="003F0824" w:rsidRPr="003F0824" w:rsidRDefault="009709AB" w:rsidP="008868A3">
      <w:pPr>
        <w:ind w:left="2160" w:hanging="2160"/>
        <w:rPr>
          <w:bCs/>
        </w:rPr>
      </w:pPr>
      <w:r w:rsidRPr="00FB60F4">
        <w:rPr>
          <w:bCs/>
        </w:rPr>
        <w:t>2021</w:t>
      </w:r>
      <w:r>
        <w:rPr>
          <w:b/>
        </w:rPr>
        <w:tab/>
      </w:r>
      <w:r w:rsidR="003F0824" w:rsidRPr="003F0824">
        <w:rPr>
          <w:bCs/>
        </w:rPr>
        <w:t>“</w:t>
      </w:r>
      <w:r w:rsidR="00E426A1">
        <w:rPr>
          <w:bCs/>
        </w:rPr>
        <w:t xml:space="preserve">Effective </w:t>
      </w:r>
      <w:r w:rsidR="003F0824" w:rsidRPr="003F0824">
        <w:rPr>
          <w:bCs/>
        </w:rPr>
        <w:t>Victims</w:t>
      </w:r>
      <w:r w:rsidR="00E426A1">
        <w:rPr>
          <w:bCs/>
        </w:rPr>
        <w:t>’</w:t>
      </w:r>
      <w:r w:rsidR="003F0824" w:rsidRPr="003F0824">
        <w:rPr>
          <w:bCs/>
        </w:rPr>
        <w:t xml:space="preserve"> Services</w:t>
      </w:r>
      <w:r w:rsidR="00E426A1">
        <w:rPr>
          <w:bCs/>
        </w:rPr>
        <w:t xml:space="preserve"> in Memphis and Shelby County</w:t>
      </w:r>
      <w:r w:rsidR="003F0824" w:rsidRPr="003F0824">
        <w:rPr>
          <w:bCs/>
        </w:rPr>
        <w:t>.”</w:t>
      </w:r>
      <w:r w:rsidR="003F0824">
        <w:rPr>
          <w:bCs/>
        </w:rPr>
        <w:t xml:space="preserve"> Principal Investigator (with Angela Madden) with Danielle Fenimore and the Shelby County Crime Victims and Rape Crisis Center. Submitted to the National Institute of Justice</w:t>
      </w:r>
      <w:r w:rsidR="00232C93">
        <w:rPr>
          <w:bCs/>
        </w:rPr>
        <w:t xml:space="preserve">/Office for Victims of </w:t>
      </w:r>
      <w:r w:rsidR="005465C0">
        <w:rPr>
          <w:bCs/>
        </w:rPr>
        <w:t>C</w:t>
      </w:r>
      <w:r w:rsidR="00232C93">
        <w:rPr>
          <w:bCs/>
        </w:rPr>
        <w:t>rime</w:t>
      </w:r>
      <w:r w:rsidR="007A2D07">
        <w:rPr>
          <w:bCs/>
        </w:rPr>
        <w:t xml:space="preserve"> for $173,923</w:t>
      </w:r>
      <w:r w:rsidR="003F0824">
        <w:rPr>
          <w:bCs/>
        </w:rPr>
        <w:t>.</w:t>
      </w:r>
    </w:p>
    <w:p w14:paraId="36CA0CCF" w14:textId="77777777" w:rsidR="000938A2" w:rsidRDefault="000938A2" w:rsidP="008868A3">
      <w:pPr>
        <w:ind w:left="2160" w:hanging="2160"/>
        <w:rPr>
          <w:b/>
        </w:rPr>
      </w:pPr>
    </w:p>
    <w:p w14:paraId="6C301BB2" w14:textId="5DA3EE3F" w:rsidR="00851A14" w:rsidRDefault="003849D2" w:rsidP="008868A3">
      <w:pPr>
        <w:ind w:left="2160" w:hanging="2160"/>
        <w:rPr>
          <w:bCs/>
        </w:rPr>
      </w:pPr>
      <w:r w:rsidRPr="00FB60F4">
        <w:rPr>
          <w:bCs/>
        </w:rPr>
        <w:t>2020</w:t>
      </w:r>
      <w:r>
        <w:rPr>
          <w:b/>
        </w:rPr>
        <w:tab/>
      </w:r>
      <w:r w:rsidR="00851A14" w:rsidRPr="00851A14">
        <w:rPr>
          <w:bCs/>
        </w:rPr>
        <w:t>“COVID/Domestic Violence.”</w:t>
      </w:r>
      <w:r w:rsidR="00851A14">
        <w:rPr>
          <w:bCs/>
        </w:rPr>
        <w:t xml:space="preserve"> Investigator (With Randolph Dupont</w:t>
      </w:r>
      <w:r w:rsidR="006F57EE">
        <w:rPr>
          <w:bCs/>
        </w:rPr>
        <w:t xml:space="preserve"> as Principal Investigator</w:t>
      </w:r>
      <w:r w:rsidR="00851A14">
        <w:rPr>
          <w:bCs/>
        </w:rPr>
        <w:t xml:space="preserve">, KB Turner, and Melissa Hirschi) with the YWCA </w:t>
      </w:r>
      <w:r w:rsidR="00851A14">
        <w:rPr>
          <w:bCs/>
        </w:rPr>
        <w:lastRenderedPageBreak/>
        <w:t>of Greater Memphis (as applicant). Submitted to Shelby County Government for $774,413.</w:t>
      </w:r>
    </w:p>
    <w:p w14:paraId="7E852DFC" w14:textId="77777777" w:rsidR="00851A14" w:rsidRPr="00851A14" w:rsidRDefault="00851A14" w:rsidP="008868A3">
      <w:pPr>
        <w:ind w:left="2160" w:hanging="2160"/>
        <w:rPr>
          <w:bCs/>
        </w:rPr>
      </w:pPr>
    </w:p>
    <w:p w14:paraId="3BFFA0CC" w14:textId="053A027E" w:rsidR="008868A3" w:rsidRDefault="008868A3" w:rsidP="00851A14">
      <w:pPr>
        <w:ind w:left="2160"/>
        <w:rPr>
          <w:b/>
        </w:rPr>
      </w:pPr>
      <w:r w:rsidRPr="008868A3">
        <w:rPr>
          <w:bCs/>
        </w:rPr>
        <w:t xml:space="preserve">“Evaluation of Shelby County Domestic Violence Assessment Center” </w:t>
      </w:r>
      <w:r w:rsidR="00851A14" w:rsidRPr="008868A3">
        <w:rPr>
          <w:bCs/>
        </w:rPr>
        <w:t>Investigator (With Danielle Fenimore as Principal Investigator and Angela Madden) with Kindred Place.</w:t>
      </w:r>
      <w:r w:rsidR="00851A14">
        <w:rPr>
          <w:bCs/>
        </w:rPr>
        <w:t xml:space="preserve"> </w:t>
      </w:r>
      <w:r w:rsidRPr="008868A3">
        <w:rPr>
          <w:bCs/>
        </w:rPr>
        <w:t>Submitted to the National Institute of Justice</w:t>
      </w:r>
      <w:r w:rsidR="005465C0">
        <w:rPr>
          <w:bCs/>
        </w:rPr>
        <w:t xml:space="preserve"> </w:t>
      </w:r>
      <w:r w:rsidR="00530FF6">
        <w:rPr>
          <w:bCs/>
        </w:rPr>
        <w:t>for $266,924</w:t>
      </w:r>
      <w:r w:rsidRPr="008868A3">
        <w:rPr>
          <w:bCs/>
        </w:rPr>
        <w:t xml:space="preserve">. </w:t>
      </w:r>
    </w:p>
    <w:p w14:paraId="21E70CDB" w14:textId="77777777" w:rsidR="008868A3" w:rsidRDefault="008868A3" w:rsidP="00BB16A8">
      <w:pPr>
        <w:ind w:left="2160" w:hanging="2160"/>
        <w:rPr>
          <w:b/>
        </w:rPr>
      </w:pPr>
    </w:p>
    <w:p w14:paraId="16DA6924" w14:textId="40C90B44" w:rsidR="003849D2" w:rsidRDefault="003849D2" w:rsidP="008868A3">
      <w:pPr>
        <w:ind w:left="2160"/>
        <w:rPr>
          <w:bCs/>
        </w:rPr>
      </w:pPr>
      <w:r>
        <w:rPr>
          <w:bCs/>
        </w:rPr>
        <w:t xml:space="preserve">“Life Outcomes for Backlogged Sexual Assault Kit (SAK) Victims” </w:t>
      </w:r>
      <w:r w:rsidR="00851A14">
        <w:rPr>
          <w:bCs/>
        </w:rPr>
        <w:t xml:space="preserve">Principal Investigator (With Angela Madden and Danielle Fenimore) with Shelby County Crime Victims and Rape Crisis Center. </w:t>
      </w:r>
      <w:r>
        <w:rPr>
          <w:bCs/>
        </w:rPr>
        <w:t>Submitted to O</w:t>
      </w:r>
      <w:r w:rsidR="00530FF6">
        <w:rPr>
          <w:bCs/>
        </w:rPr>
        <w:t>ffice for Violence Against Women</w:t>
      </w:r>
      <w:r>
        <w:rPr>
          <w:bCs/>
        </w:rPr>
        <w:t xml:space="preserve"> for $</w:t>
      </w:r>
      <w:r w:rsidRPr="003849D2">
        <w:rPr>
          <w:bCs/>
        </w:rPr>
        <w:t>361,267</w:t>
      </w:r>
      <w:r>
        <w:rPr>
          <w:bCs/>
        </w:rPr>
        <w:t>.</w:t>
      </w:r>
    </w:p>
    <w:p w14:paraId="1761062D" w14:textId="0036B0B0" w:rsidR="00530FF6" w:rsidRDefault="00530FF6" w:rsidP="008868A3">
      <w:pPr>
        <w:ind w:left="2160"/>
        <w:rPr>
          <w:bCs/>
        </w:rPr>
      </w:pPr>
    </w:p>
    <w:p w14:paraId="4D24F63A" w14:textId="0C1AAD6C" w:rsidR="00530FF6" w:rsidRDefault="00530FF6" w:rsidP="008868A3">
      <w:pPr>
        <w:ind w:left="2160"/>
        <w:rPr>
          <w:bCs/>
        </w:rPr>
      </w:pPr>
      <w:r>
        <w:rPr>
          <w:bCs/>
        </w:rPr>
        <w:t xml:space="preserve">“Delayed Justice in Tennessee: Victims with Backlogged Sexual Assault Kits and Family Justice Centers as Service Providers to Victims in Rural and Urban Counties.” </w:t>
      </w:r>
      <w:r w:rsidR="00851A14">
        <w:rPr>
          <w:bCs/>
        </w:rPr>
        <w:t xml:space="preserve">Investigator (With Angela Madden </w:t>
      </w:r>
      <w:r w:rsidR="006F57EE">
        <w:rPr>
          <w:bCs/>
        </w:rPr>
        <w:t xml:space="preserve">as Principal Investigator </w:t>
      </w:r>
      <w:r w:rsidR="00851A14">
        <w:rPr>
          <w:bCs/>
        </w:rPr>
        <w:t xml:space="preserve">and John </w:t>
      </w:r>
      <w:proofErr w:type="spellStart"/>
      <w:r w:rsidR="00851A14" w:rsidRPr="00530FF6">
        <w:rPr>
          <w:bCs/>
        </w:rPr>
        <w:t>Gnuschke</w:t>
      </w:r>
      <w:proofErr w:type="spellEnd"/>
      <w:r w:rsidR="00851A14">
        <w:rPr>
          <w:bCs/>
        </w:rPr>
        <w:t xml:space="preserve">). </w:t>
      </w:r>
      <w:r>
        <w:rPr>
          <w:bCs/>
        </w:rPr>
        <w:t xml:space="preserve">Submitted to State of Tennessee, Office of Criminal Justice Programs (sub-contract) for $808,755. </w:t>
      </w:r>
    </w:p>
    <w:p w14:paraId="5E62C7D2" w14:textId="77777777" w:rsidR="003849D2" w:rsidRPr="003849D2" w:rsidRDefault="003849D2" w:rsidP="00BB16A8">
      <w:pPr>
        <w:ind w:left="2160" w:hanging="2160"/>
        <w:rPr>
          <w:bCs/>
        </w:rPr>
      </w:pPr>
    </w:p>
    <w:p w14:paraId="3310EA8E" w14:textId="53284F58" w:rsidR="00D01274" w:rsidRDefault="00BB16A8" w:rsidP="00BB16A8">
      <w:pPr>
        <w:ind w:left="2160" w:hanging="2160"/>
      </w:pPr>
      <w:r w:rsidRPr="00FB60F4">
        <w:rPr>
          <w:bCs/>
        </w:rPr>
        <w:t>2019</w:t>
      </w:r>
      <w:r>
        <w:rPr>
          <w:b/>
        </w:rPr>
        <w:tab/>
      </w:r>
      <w:r w:rsidR="00D01274">
        <w:t>“</w:t>
      </w:r>
      <w:r w:rsidR="00D01274" w:rsidRPr="00AA3D61">
        <w:t>Cold Case Victims due to Untested Sexual Assault Kits</w:t>
      </w:r>
      <w:r w:rsidR="00D01274">
        <w:t xml:space="preserve">.” </w:t>
      </w:r>
      <w:r w:rsidR="00851A14">
        <w:t xml:space="preserve">Co-Principal Investigator (With James McCutcheon and Angela Madden) with Shelby County </w:t>
      </w:r>
      <w:r w:rsidR="00851A14" w:rsidRPr="00767D9A">
        <w:t>Crime Victims and Rape Crisis Center</w:t>
      </w:r>
      <w:r w:rsidR="00851A14">
        <w:t xml:space="preserve">. </w:t>
      </w:r>
      <w:r w:rsidR="00530FF6">
        <w:t>Submitted to Office for Violence Against Women for $449,943</w:t>
      </w:r>
      <w:r w:rsidR="00D01274">
        <w:t xml:space="preserve">. </w:t>
      </w:r>
    </w:p>
    <w:p w14:paraId="52FB555E" w14:textId="77777777" w:rsidR="00D01274" w:rsidRDefault="00D01274" w:rsidP="00BB16A8">
      <w:pPr>
        <w:ind w:left="2160" w:hanging="2160"/>
        <w:rPr>
          <w:b/>
        </w:rPr>
      </w:pPr>
    </w:p>
    <w:p w14:paraId="781FEE73" w14:textId="46F7D78D" w:rsidR="00BB16A8" w:rsidRDefault="00BB16A8" w:rsidP="00D01274">
      <w:pPr>
        <w:ind w:left="2160"/>
      </w:pPr>
      <w:r>
        <w:t xml:space="preserve">“Domestic Violence Assessment Center </w:t>
      </w:r>
      <w:r w:rsidR="00530FF6">
        <w:t>Project</w:t>
      </w:r>
      <w:r>
        <w:t xml:space="preserve">.” </w:t>
      </w:r>
      <w:r w:rsidR="00851A14">
        <w:t xml:space="preserve">Co-Principal Investigator (With Angela Madden and the Public Safety Institute with Kindred Place (as applicant). </w:t>
      </w:r>
      <w:r w:rsidR="00530FF6">
        <w:t>Submitted to Office for Violence Against Women for $124,831.74</w:t>
      </w:r>
      <w:r>
        <w:t xml:space="preserve">. </w:t>
      </w:r>
    </w:p>
    <w:p w14:paraId="682C4676" w14:textId="424F5295" w:rsidR="00BB16A8" w:rsidRDefault="00BB16A8" w:rsidP="007F4473">
      <w:pPr>
        <w:rPr>
          <w:b/>
        </w:rPr>
      </w:pPr>
    </w:p>
    <w:p w14:paraId="673910DF" w14:textId="56A05549" w:rsidR="00692D82" w:rsidRDefault="00C06A67" w:rsidP="007F4473">
      <w:r w:rsidRPr="00634FCF">
        <w:rPr>
          <w:b/>
        </w:rPr>
        <w:t>PROFESSIONAL PRESENTATIONS</w:t>
      </w:r>
      <w:r w:rsidR="009C4A50" w:rsidRPr="00634FCF">
        <w:rPr>
          <w:b/>
        </w:rPr>
        <w:t xml:space="preserve"> </w:t>
      </w:r>
      <w:r w:rsidR="00692D82" w:rsidRPr="00634FCF">
        <w:t>(*D</w:t>
      </w:r>
      <w:r w:rsidR="00C537E5" w:rsidRPr="00634FCF">
        <w:t>enotes presenter</w:t>
      </w:r>
      <w:r w:rsidR="00692D82" w:rsidRPr="00634FCF">
        <w:t>)</w:t>
      </w:r>
    </w:p>
    <w:p w14:paraId="71F9AFB5" w14:textId="2BEC3BBD" w:rsidR="002010AE" w:rsidRDefault="002010AE" w:rsidP="00607AD9">
      <w:pPr>
        <w:ind w:left="720" w:hanging="720"/>
      </w:pPr>
      <w:r>
        <w:rPr>
          <w:b/>
          <w:bCs/>
        </w:rPr>
        <w:t>Iratzoqui, Amaia</w:t>
      </w:r>
      <w:r w:rsidRPr="002010AE">
        <w:t>, McCutcheon, James, and Burraston, Bert. 2022.</w:t>
      </w:r>
      <w:r>
        <w:t xml:space="preserve"> “Domestic violence trends: similarities and differences in forms of violence.” Presented at the </w:t>
      </w:r>
      <w:r w:rsidRPr="002010AE">
        <w:rPr>
          <w:i/>
          <w:iCs/>
        </w:rPr>
        <w:t>Annual Meeting of the American Society of Criminology</w:t>
      </w:r>
      <w:r>
        <w:t>, Atlanta, GA.</w:t>
      </w:r>
    </w:p>
    <w:p w14:paraId="20BC9F53" w14:textId="77777777" w:rsidR="002010AE" w:rsidRPr="002010AE" w:rsidRDefault="002010AE" w:rsidP="00607AD9">
      <w:pPr>
        <w:ind w:left="720" w:hanging="720"/>
      </w:pPr>
    </w:p>
    <w:p w14:paraId="3B6DCA27" w14:textId="17214250" w:rsidR="002010AE" w:rsidRDefault="002010AE" w:rsidP="00607AD9">
      <w:pPr>
        <w:ind w:left="720" w:hanging="720"/>
      </w:pPr>
      <w:r w:rsidRPr="002010AE">
        <w:rPr>
          <w:b/>
          <w:bCs/>
        </w:rPr>
        <w:t>Iratzoqui, Amaia</w:t>
      </w:r>
      <w:r>
        <w:t xml:space="preserve">, and Cohn, Ellen G. 2022. “The impact of incarceration on domestic violence.” Presented at the </w:t>
      </w:r>
      <w:r w:rsidRPr="002010AE">
        <w:rPr>
          <w:i/>
          <w:iCs/>
        </w:rPr>
        <w:t>Annual Meeting of the American Society of Criminology</w:t>
      </w:r>
      <w:r>
        <w:t>, Atlanta, GA.</w:t>
      </w:r>
    </w:p>
    <w:p w14:paraId="0A591903" w14:textId="77777777" w:rsidR="002010AE" w:rsidRDefault="002010AE" w:rsidP="00607AD9">
      <w:pPr>
        <w:ind w:left="720" w:hanging="720"/>
      </w:pPr>
    </w:p>
    <w:p w14:paraId="3CCE77D0" w14:textId="4FD50D58" w:rsidR="00C26E3C" w:rsidRDefault="00C26E3C" w:rsidP="00607AD9">
      <w:pPr>
        <w:ind w:left="720" w:hanging="720"/>
      </w:pPr>
      <w:r w:rsidRPr="00C26E3C">
        <w:t>McCutcheon, James</w:t>
      </w:r>
      <w:r w:rsidR="00551153">
        <w:t>*</w:t>
      </w:r>
      <w:r w:rsidRPr="00C26E3C">
        <w:t>,</w:t>
      </w:r>
      <w:r>
        <w:t xml:space="preserve"> </w:t>
      </w:r>
      <w:r w:rsidRPr="00551153">
        <w:rPr>
          <w:b/>
        </w:rPr>
        <w:t>Iratzoqui, Amaia</w:t>
      </w:r>
      <w:r>
        <w:t>, and McKinnerney, Larisa. 2020. “</w:t>
      </w:r>
      <w:r w:rsidRPr="00C26E3C">
        <w:t xml:space="preserve">Violent </w:t>
      </w:r>
      <w:r>
        <w:t>t</w:t>
      </w:r>
      <w:r w:rsidRPr="00C26E3C">
        <w:t xml:space="preserve">rajectories: Domestic </w:t>
      </w:r>
      <w:r>
        <w:t>v</w:t>
      </w:r>
      <w:r w:rsidRPr="00C26E3C">
        <w:t xml:space="preserve">iolence </w:t>
      </w:r>
      <w:r>
        <w:t>h</w:t>
      </w:r>
      <w:r w:rsidRPr="00C26E3C">
        <w:t>omicides</w:t>
      </w:r>
      <w:r>
        <w:t>.” Present</w:t>
      </w:r>
      <w:r w:rsidR="002010AE">
        <w:t>ed</w:t>
      </w:r>
      <w:r>
        <w:t xml:space="preserve"> at </w:t>
      </w:r>
      <w:r w:rsidRPr="00C26E3C">
        <w:rPr>
          <w:i/>
        </w:rPr>
        <w:t>the Annual Meeting of the Academy of Criminal Justice Sciences</w:t>
      </w:r>
      <w:r>
        <w:t>, San Antonio, TX</w:t>
      </w:r>
      <w:r w:rsidR="00E5621A">
        <w:t xml:space="preserve"> (Cancelled due to COVID-19)</w:t>
      </w:r>
      <w:r>
        <w:t>.</w:t>
      </w:r>
    </w:p>
    <w:p w14:paraId="04DD1861" w14:textId="77777777" w:rsidR="00C26E3C" w:rsidRPr="00C26E3C" w:rsidRDefault="00C26E3C" w:rsidP="00607AD9">
      <w:pPr>
        <w:ind w:left="720" w:hanging="720"/>
      </w:pPr>
    </w:p>
    <w:p w14:paraId="56F08EAC" w14:textId="64877CE0" w:rsidR="00AF2FE5" w:rsidRDefault="00AF2FE5" w:rsidP="00607AD9">
      <w:pPr>
        <w:ind w:left="720" w:hanging="720"/>
      </w:pPr>
      <w:r>
        <w:rPr>
          <w:b/>
        </w:rPr>
        <w:t>Iratzoqui, Amaia</w:t>
      </w:r>
      <w:r w:rsidRPr="00AF2FE5">
        <w:t>, Cohn, Ellen G.</w:t>
      </w:r>
      <w:r w:rsidR="00467599">
        <w:t>*</w:t>
      </w:r>
      <w:r w:rsidRPr="00AF2FE5">
        <w:t>, and Farrington, David P. 2019.</w:t>
      </w:r>
      <w:r>
        <w:t xml:space="preserve"> “Thirty years of scholarly influence in international journals and its relation to the most-cited scholars in Asian criminology.” Presented at the </w:t>
      </w:r>
      <w:r w:rsidRPr="00AF2FE5">
        <w:rPr>
          <w:i/>
        </w:rPr>
        <w:t>Southern Criminal Justice Association Annual Meeting</w:t>
      </w:r>
      <w:r>
        <w:t>, Nashville, TN.</w:t>
      </w:r>
    </w:p>
    <w:p w14:paraId="7E649189" w14:textId="77777777" w:rsidR="00AF2FE5" w:rsidRDefault="00AF2FE5" w:rsidP="00607AD9">
      <w:pPr>
        <w:ind w:left="720" w:hanging="720"/>
        <w:rPr>
          <w:b/>
        </w:rPr>
      </w:pPr>
    </w:p>
    <w:p w14:paraId="10F5C8EF" w14:textId="54147AE5" w:rsidR="00AF2FE5" w:rsidRDefault="00AF2FE5" w:rsidP="00607AD9">
      <w:pPr>
        <w:ind w:left="720" w:hanging="720"/>
      </w:pPr>
      <w:r w:rsidRPr="00AF2FE5">
        <w:rPr>
          <w:b/>
        </w:rPr>
        <w:t>Iratzoqui, Amaia</w:t>
      </w:r>
      <w:r>
        <w:t xml:space="preserve">*, and Madden, Angela. 2019. “In their own words: DV victims’ and survivors’ experiences with Memphis and Shelby County resources.” Presented at the </w:t>
      </w:r>
      <w:r w:rsidRPr="00AF2FE5">
        <w:rPr>
          <w:i/>
        </w:rPr>
        <w:t>Southern Criminal Justice Association Annual Meeting</w:t>
      </w:r>
      <w:r>
        <w:t>, Nashville, TN.</w:t>
      </w:r>
    </w:p>
    <w:p w14:paraId="2354D14D" w14:textId="77777777" w:rsidR="00AF2FE5" w:rsidRDefault="00AF2FE5" w:rsidP="00607AD9">
      <w:pPr>
        <w:ind w:left="720" w:hanging="720"/>
      </w:pPr>
    </w:p>
    <w:p w14:paraId="58B1BDA7" w14:textId="21067CFD" w:rsidR="006E7FD3" w:rsidRDefault="006E7FD3" w:rsidP="00607AD9">
      <w:pPr>
        <w:ind w:left="720" w:hanging="720"/>
      </w:pPr>
      <w:r>
        <w:t>Watts, Stephen</w:t>
      </w:r>
      <w:r w:rsidR="008E2361">
        <w:t>*</w:t>
      </w:r>
      <w:r>
        <w:t xml:space="preserve">, and </w:t>
      </w:r>
      <w:r w:rsidRPr="00F17761">
        <w:rPr>
          <w:b/>
        </w:rPr>
        <w:t>Iratzoqui, Amaia</w:t>
      </w:r>
      <w:r>
        <w:t>. 2018. “</w:t>
      </w:r>
      <w:r w:rsidR="00F17761">
        <w:t>Unraveling the r</w:t>
      </w:r>
      <w:r w:rsidR="00F17761" w:rsidRPr="00F17761">
        <w:t xml:space="preserve">elationships between </w:t>
      </w:r>
      <w:r w:rsidR="00F17761">
        <w:t>l</w:t>
      </w:r>
      <w:r w:rsidR="00F17761" w:rsidRPr="00F17761">
        <w:t xml:space="preserve">ow </w:t>
      </w:r>
      <w:r w:rsidR="00F17761">
        <w:t>s</w:t>
      </w:r>
      <w:r w:rsidR="00F17761" w:rsidRPr="00F17761">
        <w:t xml:space="preserve">elf-control, </w:t>
      </w:r>
      <w:r w:rsidR="00F17761">
        <w:t>substance use, substance-using peers, and violent v</w:t>
      </w:r>
      <w:r w:rsidR="00F17761" w:rsidRPr="00F17761">
        <w:t>ictimization</w:t>
      </w:r>
      <w:r w:rsidR="00F17761">
        <w:t xml:space="preserve">.” Presented at the </w:t>
      </w:r>
      <w:r w:rsidR="00F17761" w:rsidRPr="00F17761">
        <w:rPr>
          <w:i/>
        </w:rPr>
        <w:t>Annual Meeting of the American Society of Criminology,</w:t>
      </w:r>
      <w:r w:rsidR="00F17761">
        <w:t xml:space="preserve"> Atlanta, GA.</w:t>
      </w:r>
    </w:p>
    <w:p w14:paraId="3B0F2C00" w14:textId="77777777" w:rsidR="00F17761" w:rsidRDefault="00F17761" w:rsidP="00607AD9">
      <w:pPr>
        <w:ind w:left="720" w:hanging="720"/>
      </w:pPr>
    </w:p>
    <w:p w14:paraId="263C7498" w14:textId="15395B8F" w:rsidR="00135CF5" w:rsidRPr="006E7FD3" w:rsidRDefault="00135CF5" w:rsidP="00607AD9">
      <w:pPr>
        <w:ind w:left="720" w:hanging="720"/>
      </w:pPr>
      <w:r w:rsidRPr="006E7FD3">
        <w:t>Zettler, Haley</w:t>
      </w:r>
      <w:r w:rsidR="008E2361">
        <w:t>*</w:t>
      </w:r>
      <w:r w:rsidRPr="006E7FD3">
        <w:t xml:space="preserve">, and </w:t>
      </w:r>
      <w:r w:rsidRPr="006E7FD3">
        <w:rPr>
          <w:b/>
        </w:rPr>
        <w:t>Iratzoqui, Amaia</w:t>
      </w:r>
      <w:r w:rsidRPr="006E7FD3">
        <w:t>. 2018.</w:t>
      </w:r>
      <w:r w:rsidR="006E7FD3" w:rsidRPr="006E7FD3">
        <w:t xml:space="preserve"> “</w:t>
      </w:r>
      <w:r w:rsidR="006E7FD3">
        <w:t>Investigating the i</w:t>
      </w:r>
      <w:r w:rsidR="006E7FD3" w:rsidRPr="006E7FD3">
        <w:t xml:space="preserve">mpact of </w:t>
      </w:r>
      <w:r w:rsidR="006E7FD3">
        <w:t>c</w:t>
      </w:r>
      <w:r w:rsidR="006E7FD3" w:rsidRPr="006E7FD3">
        <w:t xml:space="preserve">hild </w:t>
      </w:r>
      <w:r w:rsidR="006E7FD3">
        <w:t>m</w:t>
      </w:r>
      <w:r w:rsidR="006E7FD3" w:rsidRPr="006E7FD3">
        <w:t xml:space="preserve">altreatment </w:t>
      </w:r>
      <w:r w:rsidR="006E7FD3">
        <w:t>histories on d</w:t>
      </w:r>
      <w:r w:rsidR="006E7FD3" w:rsidRPr="006E7FD3">
        <w:t xml:space="preserve">rug </w:t>
      </w:r>
      <w:r w:rsidR="006E7FD3">
        <w:t>c</w:t>
      </w:r>
      <w:r w:rsidR="006E7FD3" w:rsidRPr="006E7FD3">
        <w:t xml:space="preserve">ourt </w:t>
      </w:r>
      <w:r w:rsidR="006E7FD3">
        <w:t>o</w:t>
      </w:r>
      <w:r w:rsidR="006E7FD3" w:rsidRPr="006E7FD3">
        <w:t>utcomes</w:t>
      </w:r>
      <w:r w:rsidR="006E7FD3">
        <w:t>.</w:t>
      </w:r>
      <w:r w:rsidR="006E7FD3" w:rsidRPr="006E7FD3">
        <w:t>”</w:t>
      </w:r>
      <w:r w:rsidR="006E7FD3">
        <w:t xml:space="preserve"> Presented at the </w:t>
      </w:r>
      <w:r w:rsidR="006E7FD3" w:rsidRPr="006E7FD3">
        <w:rPr>
          <w:i/>
        </w:rPr>
        <w:t>Annual Meeting of the American Society of Criminology,</w:t>
      </w:r>
      <w:r w:rsidR="006E7FD3">
        <w:t xml:space="preserve"> Atlanta, GA.</w:t>
      </w:r>
    </w:p>
    <w:p w14:paraId="35A9C3E2" w14:textId="77777777" w:rsidR="00421F4C" w:rsidRDefault="00421F4C" w:rsidP="00607AD9">
      <w:pPr>
        <w:ind w:left="720" w:hanging="720"/>
        <w:rPr>
          <w:b/>
        </w:rPr>
      </w:pPr>
    </w:p>
    <w:p w14:paraId="5968118B" w14:textId="1DA38BF2" w:rsidR="0029377D" w:rsidRDefault="00A44EA8" w:rsidP="00607AD9">
      <w:pPr>
        <w:ind w:left="720" w:hanging="720"/>
      </w:pPr>
      <w:r w:rsidRPr="007727A8">
        <w:rPr>
          <w:b/>
        </w:rPr>
        <w:t>Iratzoqui, Amaia</w:t>
      </w:r>
      <w:r>
        <w:t>*</w:t>
      </w:r>
      <w:r w:rsidR="00E81768">
        <w:t>, and McCutcheon, James C. 2017</w:t>
      </w:r>
      <w:r w:rsidRPr="00A44EA8">
        <w:t xml:space="preserve">. </w:t>
      </w:r>
      <w:r>
        <w:t xml:space="preserve">“The influence of domestic violence in homicide cases.” Presented at the </w:t>
      </w:r>
      <w:r w:rsidR="00607AD9" w:rsidRPr="00607AD9">
        <w:rPr>
          <w:i/>
        </w:rPr>
        <w:t>Homicide Research Working Group Annual Meeting</w:t>
      </w:r>
      <w:r w:rsidR="00607AD9">
        <w:t>, Memphis, TN.</w:t>
      </w:r>
    </w:p>
    <w:p w14:paraId="59000D44" w14:textId="77777777" w:rsidR="00607AD9" w:rsidRPr="00A44EA8" w:rsidRDefault="00607AD9" w:rsidP="007F4473"/>
    <w:p w14:paraId="5F297340" w14:textId="403C9374" w:rsidR="002F174F" w:rsidRDefault="00E81768" w:rsidP="00761F71">
      <w:pPr>
        <w:ind w:left="720" w:hanging="720"/>
      </w:pPr>
      <w:r w:rsidRPr="007727A8">
        <w:rPr>
          <w:b/>
        </w:rPr>
        <w:t>Iratzoqui, Amaia</w:t>
      </w:r>
      <w:r>
        <w:t xml:space="preserve">. </w:t>
      </w:r>
      <w:r w:rsidR="0029377D">
        <w:t>2</w:t>
      </w:r>
      <w:r>
        <w:t>016</w:t>
      </w:r>
      <w:r w:rsidR="002F174F">
        <w:t xml:space="preserve">. “Understanding reporting of intimate partner violence: The influence of victims’ criminal histories.” Presented at the </w:t>
      </w:r>
      <w:r w:rsidR="002F174F" w:rsidRPr="002F174F">
        <w:rPr>
          <w:i/>
        </w:rPr>
        <w:t>Annual Meeting of the American Society of Criminology,</w:t>
      </w:r>
      <w:r w:rsidR="002F174F">
        <w:t xml:space="preserve"> New Orleans, LA.</w:t>
      </w:r>
    </w:p>
    <w:p w14:paraId="0DF38798" w14:textId="77777777" w:rsidR="002F174F" w:rsidRDefault="002F174F" w:rsidP="00761F71">
      <w:pPr>
        <w:ind w:left="720" w:hanging="720"/>
      </w:pPr>
    </w:p>
    <w:p w14:paraId="28ECF90F" w14:textId="23ED00F0" w:rsidR="0029377D" w:rsidRDefault="0029377D" w:rsidP="00761F71">
      <w:pPr>
        <w:ind w:left="720" w:hanging="720"/>
      </w:pPr>
      <w:r>
        <w:t xml:space="preserve">Powell, Zachary*, Cohn, Ellen G., Farrington, David P., </w:t>
      </w:r>
      <w:r w:rsidRPr="007727A8">
        <w:rPr>
          <w:b/>
        </w:rPr>
        <w:t>Iratzoqui, Amaia</w:t>
      </w:r>
      <w:r>
        <w:t>, and Piquero</w:t>
      </w:r>
      <w:r w:rsidR="00B24DFF">
        <w:t>, Alex R</w:t>
      </w:r>
      <w:r>
        <w:t xml:space="preserve">. </w:t>
      </w:r>
      <w:r w:rsidR="00E81768">
        <w:t xml:space="preserve">2016. </w:t>
      </w:r>
      <w:r>
        <w:t xml:space="preserve">“Citation of articles in ‘Crime and Justice’: An analysis across the life span of a journal.” Presented at the </w:t>
      </w:r>
      <w:r w:rsidRPr="0029377D">
        <w:rPr>
          <w:i/>
        </w:rPr>
        <w:t>Annual Meeting of the American Society of Criminology</w:t>
      </w:r>
      <w:r>
        <w:t>, New Orleans, LA.</w:t>
      </w:r>
    </w:p>
    <w:p w14:paraId="1E4AF645" w14:textId="77777777" w:rsidR="0029377D" w:rsidRDefault="0029377D" w:rsidP="00761F71">
      <w:pPr>
        <w:ind w:left="720" w:hanging="720"/>
      </w:pPr>
    </w:p>
    <w:p w14:paraId="06F80DC9" w14:textId="2BAEC194" w:rsidR="000275E2" w:rsidRDefault="00E81768" w:rsidP="00761F71">
      <w:pPr>
        <w:ind w:left="720" w:hanging="720"/>
      </w:pPr>
      <w:r w:rsidRPr="007727A8">
        <w:rPr>
          <w:b/>
        </w:rPr>
        <w:t>Iratzoqui, Amaia</w:t>
      </w:r>
      <w:r>
        <w:t>. 2016</w:t>
      </w:r>
      <w:r w:rsidR="000275E2">
        <w:t xml:space="preserve">. “The overlap of domestic violence across the life course.” Selected presentation at the </w:t>
      </w:r>
      <w:r w:rsidR="000275E2" w:rsidRPr="000275E2">
        <w:rPr>
          <w:i/>
        </w:rPr>
        <w:t>Add Health Users Conference</w:t>
      </w:r>
      <w:r w:rsidR="000275E2">
        <w:t>, Bethesda, M.D.</w:t>
      </w:r>
    </w:p>
    <w:p w14:paraId="26274924" w14:textId="77777777" w:rsidR="000275E2" w:rsidRDefault="000275E2" w:rsidP="00761F71">
      <w:pPr>
        <w:ind w:left="720" w:hanging="720"/>
      </w:pPr>
    </w:p>
    <w:p w14:paraId="7A7769E7" w14:textId="1CE5C80C" w:rsidR="00451409" w:rsidRPr="00634FCF" w:rsidRDefault="00451409" w:rsidP="00761F71">
      <w:pPr>
        <w:ind w:left="720" w:hanging="720"/>
      </w:pPr>
      <w:r w:rsidRPr="007727A8">
        <w:rPr>
          <w:b/>
        </w:rPr>
        <w:t>Iratzoqui, Amaia</w:t>
      </w:r>
      <w:r w:rsidRPr="00761F71">
        <w:t>.</w:t>
      </w:r>
      <w:r w:rsidR="00E81768">
        <w:t xml:space="preserve"> </w:t>
      </w:r>
      <w:r w:rsidRPr="00634FCF">
        <w:t>2015</w:t>
      </w:r>
      <w:r w:rsidR="00761F71">
        <w:t xml:space="preserve">. </w:t>
      </w:r>
      <w:r w:rsidRPr="00634FCF">
        <w:t xml:space="preserve">“Gender implications for theoretical expansion.” Presented at the </w:t>
      </w:r>
      <w:r w:rsidRPr="00634FCF">
        <w:rPr>
          <w:i/>
        </w:rPr>
        <w:t>Annual Meeting of the American Society of Criminology</w:t>
      </w:r>
      <w:r w:rsidRPr="00634FCF">
        <w:t>, Washington, D.C.</w:t>
      </w:r>
    </w:p>
    <w:p w14:paraId="5226A992" w14:textId="77777777" w:rsidR="00451409" w:rsidRPr="00634FCF" w:rsidRDefault="00451409" w:rsidP="00761F71">
      <w:pPr>
        <w:ind w:left="720" w:hanging="720"/>
      </w:pPr>
    </w:p>
    <w:p w14:paraId="5834D395" w14:textId="0C8CE9A5" w:rsidR="00C537E5" w:rsidRPr="00E35EF3" w:rsidRDefault="0066026D" w:rsidP="00E35EF3">
      <w:pPr>
        <w:ind w:left="720" w:hanging="720"/>
      </w:pPr>
      <w:r w:rsidRPr="00634FCF">
        <w:t xml:space="preserve">Cohn, Ellen </w:t>
      </w:r>
      <w:r w:rsidR="00C537E5" w:rsidRPr="00634FCF">
        <w:t xml:space="preserve">G., </w:t>
      </w:r>
      <w:r w:rsidRPr="00634FCF">
        <w:t>Farrington</w:t>
      </w:r>
      <w:r w:rsidR="007727A8">
        <w:t>, David P.</w:t>
      </w:r>
      <w:r w:rsidRPr="00634FCF">
        <w:t xml:space="preserve">, and </w:t>
      </w:r>
      <w:r w:rsidRPr="007727A8">
        <w:rPr>
          <w:b/>
        </w:rPr>
        <w:t>Iratzoqui</w:t>
      </w:r>
      <w:r w:rsidR="00037344">
        <w:rPr>
          <w:b/>
        </w:rPr>
        <w:t>, Amaia</w:t>
      </w:r>
      <w:r w:rsidR="007727A8">
        <w:rPr>
          <w:b/>
        </w:rPr>
        <w:t>*</w:t>
      </w:r>
      <w:r w:rsidR="007727A8">
        <w:t>.</w:t>
      </w:r>
      <w:r w:rsidR="00C537E5" w:rsidRPr="00634FCF">
        <w:t xml:space="preserve"> </w:t>
      </w:r>
      <w:r w:rsidR="00C22D78" w:rsidRPr="00634FCF">
        <w:t>2014</w:t>
      </w:r>
      <w:r w:rsidR="00761F71">
        <w:t>.</w:t>
      </w:r>
      <w:r w:rsidR="00C537E5" w:rsidRPr="00634FCF">
        <w:t xml:space="preserve"> “</w:t>
      </w:r>
      <w:r w:rsidR="00C537E5" w:rsidRPr="00634FCF">
        <w:rPr>
          <w:bCs/>
        </w:rPr>
        <w:t>Changes</w:t>
      </w:r>
      <w:r w:rsidR="00451409" w:rsidRPr="00634FCF">
        <w:rPr>
          <w:bCs/>
        </w:rPr>
        <w:t xml:space="preserve"> in the most-cited s</w:t>
      </w:r>
      <w:r w:rsidR="00C537E5" w:rsidRPr="00634FCF">
        <w:rPr>
          <w:bCs/>
        </w:rPr>
        <w:t>cholars and</w:t>
      </w:r>
      <w:r w:rsidRPr="00634FCF">
        <w:rPr>
          <w:bCs/>
        </w:rPr>
        <w:t xml:space="preserve"> </w:t>
      </w:r>
      <w:r w:rsidR="00451409" w:rsidRPr="00634FCF">
        <w:rPr>
          <w:bCs/>
        </w:rPr>
        <w:t>works o</w:t>
      </w:r>
      <w:r w:rsidR="00C537E5" w:rsidRPr="00634FCF">
        <w:rPr>
          <w:bCs/>
        </w:rPr>
        <w:t xml:space="preserve">ver 25 </w:t>
      </w:r>
      <w:r w:rsidR="00451409" w:rsidRPr="00634FCF">
        <w:rPr>
          <w:bCs/>
        </w:rPr>
        <w:t>y</w:t>
      </w:r>
      <w:r w:rsidR="00C537E5" w:rsidRPr="00634FCF">
        <w:rPr>
          <w:bCs/>
        </w:rPr>
        <w:t>ears.”</w:t>
      </w:r>
      <w:r w:rsidR="00761F71">
        <w:t xml:space="preserve"> </w:t>
      </w:r>
      <w:r w:rsidR="00C537E5" w:rsidRPr="00634FCF">
        <w:rPr>
          <w:bCs/>
        </w:rPr>
        <w:t xml:space="preserve">Presented at the </w:t>
      </w:r>
      <w:r w:rsidR="00C537E5" w:rsidRPr="00634FCF">
        <w:rPr>
          <w:bCs/>
          <w:i/>
        </w:rPr>
        <w:t>Annual Meeting of the American Society of</w:t>
      </w:r>
      <w:r w:rsidR="00E35EF3">
        <w:t xml:space="preserve"> </w:t>
      </w:r>
      <w:r w:rsidR="00C537E5" w:rsidRPr="00634FCF">
        <w:rPr>
          <w:bCs/>
          <w:i/>
        </w:rPr>
        <w:t>Criminology,</w:t>
      </w:r>
      <w:r w:rsidR="00C537E5" w:rsidRPr="00634FCF">
        <w:rPr>
          <w:bCs/>
        </w:rPr>
        <w:t xml:space="preserve"> San Francisco, CA.</w:t>
      </w:r>
    </w:p>
    <w:p w14:paraId="3537346C" w14:textId="77777777" w:rsidR="00761F71" w:rsidRPr="00634FCF" w:rsidRDefault="00761F71" w:rsidP="00761F71">
      <w:pPr>
        <w:tabs>
          <w:tab w:val="left" w:pos="2160"/>
          <w:tab w:val="left" w:pos="2250"/>
        </w:tabs>
        <w:ind w:left="720" w:hanging="720"/>
        <w:rPr>
          <w:bCs/>
        </w:rPr>
      </w:pPr>
    </w:p>
    <w:p w14:paraId="38FA4413" w14:textId="04629F5E" w:rsidR="00C537E5" w:rsidRPr="00761F71" w:rsidRDefault="00C537E5" w:rsidP="00761F71">
      <w:pPr>
        <w:ind w:left="720" w:hanging="720"/>
      </w:pPr>
      <w:r w:rsidRPr="007727A8">
        <w:rPr>
          <w:b/>
        </w:rPr>
        <w:t>Iratzoqui, A</w:t>
      </w:r>
      <w:r w:rsidR="0066026D" w:rsidRPr="007727A8">
        <w:rPr>
          <w:b/>
        </w:rPr>
        <w:t>maia</w:t>
      </w:r>
      <w:r w:rsidRPr="00761F71">
        <w:t>.</w:t>
      </w:r>
      <w:r w:rsidR="0066026D" w:rsidRPr="00761F71">
        <w:t xml:space="preserve"> </w:t>
      </w:r>
      <w:r w:rsidR="0066026D" w:rsidRPr="00634FCF">
        <w:t>2014</w:t>
      </w:r>
      <w:r w:rsidR="00761F71">
        <w:t>.</w:t>
      </w:r>
      <w:r w:rsidRPr="00634FCF">
        <w:t xml:space="preserve"> “</w:t>
      </w:r>
      <w:r w:rsidR="00045646" w:rsidRPr="00634FCF">
        <w:rPr>
          <w:bCs/>
        </w:rPr>
        <w:t>Gender, strain, and opportunity: An explanation of the r</w:t>
      </w:r>
      <w:r w:rsidRPr="00634FCF">
        <w:rPr>
          <w:bCs/>
        </w:rPr>
        <w:t>elationship</w:t>
      </w:r>
      <w:r w:rsidR="00761F71">
        <w:t xml:space="preserve"> </w:t>
      </w:r>
      <w:r w:rsidR="00045646" w:rsidRPr="00634FCF">
        <w:rPr>
          <w:bCs/>
        </w:rPr>
        <w:t>between child maltreatment, victimization, and o</w:t>
      </w:r>
      <w:r w:rsidRPr="00634FCF">
        <w:rPr>
          <w:bCs/>
        </w:rPr>
        <w:t>ffending.”</w:t>
      </w:r>
      <w:r w:rsidRPr="00634FCF">
        <w:rPr>
          <w:b/>
          <w:bCs/>
        </w:rPr>
        <w:t xml:space="preserve"> </w:t>
      </w:r>
      <w:r w:rsidR="0066026D" w:rsidRPr="00634FCF">
        <w:rPr>
          <w:bCs/>
        </w:rPr>
        <w:t>Presented at</w:t>
      </w:r>
      <w:r w:rsidR="00761F71">
        <w:t xml:space="preserve"> </w:t>
      </w:r>
      <w:r w:rsidRPr="00634FCF">
        <w:rPr>
          <w:bCs/>
        </w:rPr>
        <w:t xml:space="preserve">the </w:t>
      </w:r>
      <w:r w:rsidRPr="00634FCF">
        <w:rPr>
          <w:bCs/>
          <w:i/>
        </w:rPr>
        <w:t>Annual Meeting</w:t>
      </w:r>
      <w:r w:rsidR="0066026D" w:rsidRPr="00634FCF">
        <w:rPr>
          <w:bCs/>
        </w:rPr>
        <w:t xml:space="preserve"> </w:t>
      </w:r>
      <w:r w:rsidRPr="00634FCF">
        <w:rPr>
          <w:bCs/>
          <w:i/>
        </w:rPr>
        <w:t>of the American Society of Criminology,</w:t>
      </w:r>
      <w:r w:rsidR="0066026D" w:rsidRPr="00634FCF">
        <w:rPr>
          <w:bCs/>
        </w:rPr>
        <w:t xml:space="preserve"> San </w:t>
      </w:r>
      <w:r w:rsidRPr="00634FCF">
        <w:rPr>
          <w:bCs/>
        </w:rPr>
        <w:t>Francisco, CA.</w:t>
      </w:r>
    </w:p>
    <w:p w14:paraId="741269D0" w14:textId="77777777" w:rsidR="00C537E5" w:rsidRPr="00634FCF" w:rsidRDefault="00C537E5" w:rsidP="00761F71">
      <w:pPr>
        <w:ind w:left="720" w:hanging="720"/>
      </w:pPr>
    </w:p>
    <w:p w14:paraId="0662DE6C" w14:textId="1FB07274" w:rsidR="00304D81" w:rsidRDefault="00304D81" w:rsidP="00596E11">
      <w:pPr>
        <w:ind w:left="720" w:hanging="720"/>
      </w:pPr>
      <w:r w:rsidRPr="007727A8">
        <w:rPr>
          <w:b/>
        </w:rPr>
        <w:t>Iratzoqui, A</w:t>
      </w:r>
      <w:r w:rsidR="0066026D" w:rsidRPr="007727A8">
        <w:rPr>
          <w:b/>
        </w:rPr>
        <w:t>maia</w:t>
      </w:r>
      <w:r w:rsidRPr="00761F71">
        <w:t>.</w:t>
      </w:r>
      <w:r w:rsidR="0066026D" w:rsidRPr="00761F71">
        <w:t xml:space="preserve"> </w:t>
      </w:r>
      <w:r w:rsidR="0066026D" w:rsidRPr="00634FCF">
        <w:t>2013</w:t>
      </w:r>
      <w:r w:rsidR="00761F71">
        <w:t>.</w:t>
      </w:r>
      <w:r w:rsidRPr="00634FCF">
        <w:t xml:space="preserve"> “</w:t>
      </w:r>
      <w:r w:rsidR="00045646" w:rsidRPr="00634FCF">
        <w:t>Failure to pay: Consequences of court-imposed monetary s</w:t>
      </w:r>
      <w:r w:rsidRPr="00634FCF">
        <w:t>anctions.”</w:t>
      </w:r>
      <w:r w:rsidR="00761F71">
        <w:t xml:space="preserve"> </w:t>
      </w:r>
      <w:r w:rsidR="00C537E5" w:rsidRPr="00634FCF">
        <w:t xml:space="preserve">Presented at the </w:t>
      </w:r>
      <w:r w:rsidR="00C537E5" w:rsidRPr="00634FCF">
        <w:rPr>
          <w:i/>
        </w:rPr>
        <w:t>Annual Meeting of the</w:t>
      </w:r>
      <w:r w:rsidR="00C537E5" w:rsidRPr="00634FCF">
        <w:t xml:space="preserve"> </w:t>
      </w:r>
      <w:r w:rsidRPr="00634FCF">
        <w:rPr>
          <w:i/>
        </w:rPr>
        <w:t>American Society of Criminology</w:t>
      </w:r>
      <w:r w:rsidR="00C537E5" w:rsidRPr="00634FCF">
        <w:rPr>
          <w:i/>
        </w:rPr>
        <w:t>,</w:t>
      </w:r>
      <w:r w:rsidR="00761F71">
        <w:rPr>
          <w:i/>
        </w:rPr>
        <w:t xml:space="preserve"> </w:t>
      </w:r>
      <w:r w:rsidRPr="00634FCF">
        <w:t>Atlanta, GA.</w:t>
      </w:r>
    </w:p>
    <w:p w14:paraId="4F237EF1" w14:textId="77777777" w:rsidR="00653AFF" w:rsidRPr="00634FCF" w:rsidRDefault="00653AFF" w:rsidP="00596E11">
      <w:pPr>
        <w:ind w:left="720" w:hanging="720"/>
      </w:pPr>
    </w:p>
    <w:p w14:paraId="6BBCBBD7" w14:textId="547A3E10" w:rsidR="00AC0E5E" w:rsidRDefault="0066026D" w:rsidP="00653AFF">
      <w:pPr>
        <w:ind w:left="720" w:hanging="720"/>
      </w:pPr>
      <w:r w:rsidRPr="007727A8">
        <w:rPr>
          <w:b/>
        </w:rPr>
        <w:t>Iratzoqui, Amaia</w:t>
      </w:r>
      <w:r w:rsidR="00761F71" w:rsidRPr="007727A8">
        <w:rPr>
          <w:b/>
        </w:rPr>
        <w:t>*</w:t>
      </w:r>
      <w:r w:rsidR="008E2361">
        <w:rPr>
          <w:b/>
        </w:rPr>
        <w:t>,</w:t>
      </w:r>
      <w:r w:rsidRPr="00634FCF">
        <w:t xml:space="preserve"> and Van Gundy-Yoder</w:t>
      </w:r>
      <w:r w:rsidR="007727A8">
        <w:t>, Alana</w:t>
      </w:r>
      <w:r w:rsidRPr="00634FCF">
        <w:t xml:space="preserve">. </w:t>
      </w:r>
      <w:r w:rsidR="00AC0E5E" w:rsidRPr="00634FCF">
        <w:t>2012</w:t>
      </w:r>
      <w:r w:rsidR="00761F71">
        <w:t xml:space="preserve">. </w:t>
      </w:r>
      <w:r w:rsidR="00045646" w:rsidRPr="00634FCF">
        <w:t>“Does g</w:t>
      </w:r>
      <w:r w:rsidR="00AC0E5E" w:rsidRPr="00634FCF">
        <w:t>e</w:t>
      </w:r>
      <w:r w:rsidR="00045646" w:rsidRPr="00634FCF">
        <w:t>nder-specific programming w</w:t>
      </w:r>
      <w:r w:rsidR="00F535E4" w:rsidRPr="00634FCF">
        <w:t>ork?</w:t>
      </w:r>
      <w:r w:rsidRPr="00634FCF">
        <w:t xml:space="preserve"> Findings from a </w:t>
      </w:r>
      <w:r w:rsidR="00045646" w:rsidRPr="00634FCF">
        <w:t>m</w:t>
      </w:r>
      <w:r w:rsidRPr="00634FCF">
        <w:t>eta-</w:t>
      </w:r>
      <w:r w:rsidR="00045646" w:rsidRPr="00634FCF">
        <w:t>a</w:t>
      </w:r>
      <w:r w:rsidR="00AC0E5E" w:rsidRPr="00634FCF">
        <w:t>nalysis.”</w:t>
      </w:r>
      <w:r w:rsidR="009610A8" w:rsidRPr="00634FCF">
        <w:t xml:space="preserve"> </w:t>
      </w:r>
      <w:r w:rsidR="00C537E5" w:rsidRPr="00634FCF">
        <w:t xml:space="preserve">Presented at the </w:t>
      </w:r>
      <w:r w:rsidR="00C537E5" w:rsidRPr="00634FCF">
        <w:rPr>
          <w:i/>
        </w:rPr>
        <w:t>Annual Meeting of the</w:t>
      </w:r>
      <w:r w:rsidR="00C537E5" w:rsidRPr="00634FCF">
        <w:t xml:space="preserve"> </w:t>
      </w:r>
      <w:r w:rsidR="009610A8" w:rsidRPr="00634FCF">
        <w:rPr>
          <w:i/>
        </w:rPr>
        <w:t>American Society</w:t>
      </w:r>
      <w:r w:rsidRPr="00634FCF">
        <w:rPr>
          <w:i/>
        </w:rPr>
        <w:t xml:space="preserve"> </w:t>
      </w:r>
      <w:r w:rsidR="00761F71">
        <w:rPr>
          <w:i/>
        </w:rPr>
        <w:t>o</w:t>
      </w:r>
      <w:r w:rsidR="00C537E5" w:rsidRPr="00634FCF">
        <w:rPr>
          <w:i/>
        </w:rPr>
        <w:t>f</w:t>
      </w:r>
      <w:r w:rsidRPr="00634FCF">
        <w:t xml:space="preserve"> </w:t>
      </w:r>
      <w:r w:rsidR="00F535E4" w:rsidRPr="00634FCF">
        <w:rPr>
          <w:i/>
        </w:rPr>
        <w:t>Criminology,</w:t>
      </w:r>
      <w:r w:rsidR="00C537E5" w:rsidRPr="00634FCF">
        <w:t xml:space="preserve"> </w:t>
      </w:r>
      <w:r w:rsidR="009610A8" w:rsidRPr="00634FCF">
        <w:t>Chicago, IL.</w:t>
      </w:r>
    </w:p>
    <w:p w14:paraId="081847F9" w14:textId="77777777" w:rsidR="00653AFF" w:rsidRPr="00634FCF" w:rsidRDefault="00653AFF" w:rsidP="00653AFF">
      <w:pPr>
        <w:ind w:left="720" w:hanging="720"/>
      </w:pPr>
    </w:p>
    <w:p w14:paraId="0B5D4C10" w14:textId="22216446" w:rsidR="005B3C5D" w:rsidRPr="00634FCF" w:rsidRDefault="00F7665D" w:rsidP="00761F71">
      <w:pPr>
        <w:ind w:left="720" w:hanging="720"/>
      </w:pPr>
      <w:r w:rsidRPr="007727A8">
        <w:rPr>
          <w:b/>
        </w:rPr>
        <w:t>Iratzoqui, A</w:t>
      </w:r>
      <w:r w:rsidR="0066026D" w:rsidRPr="007727A8">
        <w:rPr>
          <w:b/>
        </w:rPr>
        <w:t>maia</w:t>
      </w:r>
      <w:r w:rsidRPr="00761F71">
        <w:t>.</w:t>
      </w:r>
      <w:r w:rsidR="0066026D" w:rsidRPr="00634FCF">
        <w:t xml:space="preserve"> </w:t>
      </w:r>
      <w:r w:rsidR="005B3C5D" w:rsidRPr="00634FCF">
        <w:t>2011</w:t>
      </w:r>
      <w:r w:rsidR="00761F71">
        <w:t>.</w:t>
      </w:r>
      <w:r w:rsidR="005B3C5D" w:rsidRPr="00634FCF">
        <w:t xml:space="preserve"> </w:t>
      </w:r>
      <w:r w:rsidR="00045646" w:rsidRPr="00634FCF">
        <w:t>“The influence of g</w:t>
      </w:r>
      <w:r w:rsidR="005B3C5D" w:rsidRPr="00634FCF">
        <w:t xml:space="preserve">ender on the Children </w:t>
      </w:r>
      <w:r w:rsidR="00045646" w:rsidRPr="00634FCF">
        <w:t>at Risk t</w:t>
      </w:r>
      <w:r w:rsidR="00692D82" w:rsidRPr="00634FCF">
        <w:t>reatment's</w:t>
      </w:r>
      <w:r w:rsidR="00761F71">
        <w:t xml:space="preserve"> </w:t>
      </w:r>
      <w:r w:rsidR="00045646" w:rsidRPr="00634FCF">
        <w:t>d</w:t>
      </w:r>
      <w:r w:rsidR="00F535E4" w:rsidRPr="00634FCF">
        <w:t>elinquency</w:t>
      </w:r>
      <w:r w:rsidR="00692D82" w:rsidRPr="00634FCF">
        <w:t xml:space="preserve"> </w:t>
      </w:r>
      <w:r w:rsidR="00045646" w:rsidRPr="00634FCF">
        <w:t>o</w:t>
      </w:r>
      <w:r w:rsidR="005B3C5D" w:rsidRPr="00634FCF">
        <w:t>utcomes.”</w:t>
      </w:r>
      <w:r w:rsidR="009610A8" w:rsidRPr="00634FCF">
        <w:t xml:space="preserve"> </w:t>
      </w:r>
      <w:r w:rsidR="00C537E5" w:rsidRPr="00634FCF">
        <w:t xml:space="preserve">Presented at the </w:t>
      </w:r>
      <w:r w:rsidR="00C537E5" w:rsidRPr="00634FCF">
        <w:rPr>
          <w:i/>
        </w:rPr>
        <w:t>Annual Meeting of the</w:t>
      </w:r>
      <w:r w:rsidR="00C537E5" w:rsidRPr="00634FCF">
        <w:t xml:space="preserve"> </w:t>
      </w:r>
      <w:r w:rsidR="0066026D" w:rsidRPr="00634FCF">
        <w:rPr>
          <w:i/>
        </w:rPr>
        <w:t>American</w:t>
      </w:r>
      <w:r w:rsidR="00761F71">
        <w:t xml:space="preserve"> </w:t>
      </w:r>
      <w:r w:rsidR="00692D82" w:rsidRPr="00634FCF">
        <w:rPr>
          <w:i/>
        </w:rPr>
        <w:t>Society of</w:t>
      </w:r>
      <w:r w:rsidR="0066026D" w:rsidRPr="00634FCF">
        <w:t xml:space="preserve"> </w:t>
      </w:r>
      <w:r w:rsidR="005B3C5D" w:rsidRPr="00634FCF">
        <w:rPr>
          <w:i/>
        </w:rPr>
        <w:t>Criminology</w:t>
      </w:r>
      <w:r w:rsidR="00F535E4" w:rsidRPr="00634FCF">
        <w:rPr>
          <w:i/>
        </w:rPr>
        <w:t>,</w:t>
      </w:r>
      <w:r w:rsidR="00692D82" w:rsidRPr="00634FCF">
        <w:rPr>
          <w:i/>
        </w:rPr>
        <w:t xml:space="preserve"> </w:t>
      </w:r>
      <w:r w:rsidR="00F535E4" w:rsidRPr="00634FCF">
        <w:t xml:space="preserve">Washington, </w:t>
      </w:r>
      <w:r w:rsidR="005B3C5D" w:rsidRPr="00634FCF">
        <w:t>D.C.</w:t>
      </w:r>
    </w:p>
    <w:p w14:paraId="5BD2E01D" w14:textId="25DDC1BD" w:rsidR="009C4A50" w:rsidRPr="00634FCF" w:rsidRDefault="009C4A50" w:rsidP="009C4A50"/>
    <w:p w14:paraId="5D0FC47C" w14:textId="77777777" w:rsidR="0032444E" w:rsidRPr="00634FCF" w:rsidRDefault="0032444E" w:rsidP="00830439">
      <w:pPr>
        <w:rPr>
          <w:b/>
        </w:rPr>
      </w:pPr>
      <w:r w:rsidRPr="00634FCF">
        <w:rPr>
          <w:b/>
        </w:rPr>
        <w:t>COURSES TAUGHT</w:t>
      </w:r>
    </w:p>
    <w:p w14:paraId="40F1AFC6" w14:textId="70759C62" w:rsidR="0032444E" w:rsidRPr="00634FCF" w:rsidRDefault="0032444E" w:rsidP="00830439">
      <w:r w:rsidRPr="00634FCF">
        <w:t>Criminolog</w:t>
      </w:r>
      <w:r w:rsidR="00A12BDB">
        <w:t>y</w:t>
      </w:r>
      <w:r w:rsidR="003072DD">
        <w:t xml:space="preserve"> (F2F and online)</w:t>
      </w:r>
    </w:p>
    <w:p w14:paraId="633ACD8F" w14:textId="42308F12" w:rsidR="002F5EC3" w:rsidRDefault="0032444E" w:rsidP="002F5EC3">
      <w:r>
        <w:t>Intimate Partner</w:t>
      </w:r>
      <w:r w:rsidRPr="00DD4155">
        <w:t xml:space="preserve"> Violence</w:t>
      </w:r>
      <w:r w:rsidR="00780BF2">
        <w:t xml:space="preserve"> (undergraduate and graduate</w:t>
      </w:r>
      <w:r w:rsidR="00FD5859">
        <w:t>; F2F and remote</w:t>
      </w:r>
      <w:r w:rsidR="00780BF2">
        <w:t>)</w:t>
      </w:r>
      <w:r>
        <w:br/>
        <w:t>Introduction to Criminal Justice</w:t>
      </w:r>
      <w:r w:rsidR="00FD5859">
        <w:t xml:space="preserve"> (F2F, online, and remote)</w:t>
      </w:r>
    </w:p>
    <w:p w14:paraId="44CF9A2D" w14:textId="6DF37C30" w:rsidR="00780BF2" w:rsidRDefault="00B20231" w:rsidP="002F5EC3">
      <w:r>
        <w:t>Race</w:t>
      </w:r>
      <w:r w:rsidR="00CD4A67">
        <w:t>, Ethnicity, and Gender in America</w:t>
      </w:r>
      <w:r w:rsidR="00FD5859">
        <w:t xml:space="preserve"> (F2F and remote)</w:t>
      </w:r>
    </w:p>
    <w:p w14:paraId="5D7FC7EB" w14:textId="08882AFC" w:rsidR="00FA176A" w:rsidRDefault="00780BF2" w:rsidP="002F5EC3">
      <w:r>
        <w:t>Research Methods (graduate</w:t>
      </w:r>
      <w:r w:rsidR="00FD5859">
        <w:t>; F2F and remote</w:t>
      </w:r>
      <w:r w:rsidR="009E7F3E">
        <w:t>)</w:t>
      </w:r>
    </w:p>
    <w:p w14:paraId="6418F620" w14:textId="374195D2" w:rsidR="001F6074" w:rsidRDefault="00FA176A" w:rsidP="002F5EC3">
      <w:r>
        <w:t>Capstone (</w:t>
      </w:r>
      <w:r w:rsidR="00AF4076">
        <w:t xml:space="preserve">undergraduate and </w:t>
      </w:r>
      <w:r>
        <w:t>graduate</w:t>
      </w:r>
      <w:r w:rsidR="00AF4076">
        <w:t>; online</w:t>
      </w:r>
      <w:r w:rsidR="00AD02B1">
        <w:t xml:space="preserve"> and remote sections</w:t>
      </w:r>
      <w:r>
        <w:t>)</w:t>
      </w:r>
      <w:r w:rsidR="009E7F3E">
        <w:t xml:space="preserve"> </w:t>
      </w:r>
      <w:r w:rsidR="001F6074">
        <w:br/>
        <w:t>Victimology</w:t>
      </w:r>
      <w:r w:rsidR="00780BF2">
        <w:t xml:space="preserve"> (FSU)</w:t>
      </w:r>
    </w:p>
    <w:p w14:paraId="71AF6202" w14:textId="4094C662" w:rsidR="00687B74" w:rsidRDefault="00687B74" w:rsidP="007F4473">
      <w:pPr>
        <w:rPr>
          <w:b/>
        </w:rPr>
      </w:pPr>
    </w:p>
    <w:p w14:paraId="0B7335C6" w14:textId="16EAE1D1" w:rsidR="00FD2E46" w:rsidRDefault="00FD2E46" w:rsidP="007F4473">
      <w:pPr>
        <w:rPr>
          <w:b/>
        </w:rPr>
      </w:pPr>
      <w:r>
        <w:rPr>
          <w:b/>
        </w:rPr>
        <w:t>RECOGNITIONS</w:t>
      </w:r>
    </w:p>
    <w:p w14:paraId="676A5DD3" w14:textId="795ABA93" w:rsidR="0020246B" w:rsidRDefault="0020246B" w:rsidP="00FD2E46">
      <w:pPr>
        <w:ind w:left="2160" w:hanging="2160"/>
      </w:pPr>
      <w:r>
        <w:t>2022</w:t>
      </w:r>
      <w:r>
        <w:tab/>
      </w:r>
      <w:r>
        <w:t>Awarded 202</w:t>
      </w:r>
      <w:r>
        <w:t>2</w:t>
      </w:r>
      <w:r>
        <w:t xml:space="preserve"> Dean’s Award for Teaching Excellence, College of Arts and Sciences at the University of Memphis</w:t>
      </w:r>
    </w:p>
    <w:p w14:paraId="3D1CD4E8" w14:textId="77777777" w:rsidR="0020246B" w:rsidRDefault="0020246B" w:rsidP="00FD2E46">
      <w:pPr>
        <w:ind w:left="2160" w:hanging="2160"/>
      </w:pPr>
    </w:p>
    <w:p w14:paraId="57FE0170" w14:textId="6F674260" w:rsidR="0079277F" w:rsidRDefault="0079277F" w:rsidP="00FD2E46">
      <w:pPr>
        <w:ind w:left="2160" w:hanging="2160"/>
      </w:pPr>
      <w:r>
        <w:t>2021</w:t>
      </w:r>
      <w:r>
        <w:tab/>
        <w:t>Recognized as part of the Women’s Advocacy Center Empowering Women Campaign for Women’s History Month</w:t>
      </w:r>
    </w:p>
    <w:p w14:paraId="70B33918" w14:textId="77777777" w:rsidR="0079277F" w:rsidRDefault="0079277F" w:rsidP="00FD2E46">
      <w:pPr>
        <w:ind w:left="2160" w:hanging="2160"/>
      </w:pPr>
    </w:p>
    <w:p w14:paraId="343D50C3" w14:textId="26BDBCBA" w:rsidR="001F7E51" w:rsidRDefault="001F7E51" w:rsidP="00FD2E46">
      <w:pPr>
        <w:ind w:left="2160" w:hanging="2160"/>
      </w:pPr>
      <w:r>
        <w:t>2020</w:t>
      </w:r>
      <w:r>
        <w:tab/>
      </w:r>
      <w:r w:rsidR="00251765">
        <w:t xml:space="preserve">Awarded </w:t>
      </w:r>
      <w:r w:rsidR="00CD681D">
        <w:t>2020 Dean’s Award for Teaching Excellence, College of Arts and Sciences at the University of Memphis</w:t>
      </w:r>
    </w:p>
    <w:p w14:paraId="36DED6FF" w14:textId="77777777" w:rsidR="00CD681D" w:rsidRDefault="00CD681D" w:rsidP="00FD2E46">
      <w:pPr>
        <w:ind w:left="2160" w:hanging="2160"/>
      </w:pPr>
    </w:p>
    <w:p w14:paraId="28385FBD" w14:textId="4B8E7C24" w:rsidR="00A70611" w:rsidRDefault="00FD2E46" w:rsidP="00FD2E46">
      <w:pPr>
        <w:ind w:left="2160" w:hanging="2160"/>
      </w:pPr>
      <w:r w:rsidRPr="00FD2E46">
        <w:t>2019</w:t>
      </w:r>
      <w:r w:rsidRPr="00FD2E46">
        <w:tab/>
      </w:r>
      <w:r w:rsidR="00A70611">
        <w:t>Recognized as a top 50 teacher in lower-division courses at the University</w:t>
      </w:r>
      <w:r w:rsidR="00235FF8">
        <w:t xml:space="preserve"> of Memphis</w:t>
      </w:r>
    </w:p>
    <w:p w14:paraId="7A610EA3" w14:textId="77777777" w:rsidR="00A70611" w:rsidRDefault="00A70611" w:rsidP="00FD2E46">
      <w:pPr>
        <w:ind w:left="2160" w:hanging="2160"/>
      </w:pPr>
    </w:p>
    <w:p w14:paraId="4BE5D4C2" w14:textId="4789AF36" w:rsidR="00FD2E46" w:rsidRDefault="00FD2E46" w:rsidP="00A70611">
      <w:pPr>
        <w:ind w:left="2160"/>
      </w:pPr>
      <w:r w:rsidRPr="00FD2E46">
        <w:t>Recognized as a first-time Principal Investigator on a sponsored project at the</w:t>
      </w:r>
      <w:r w:rsidR="00A70611">
        <w:t xml:space="preserve"> </w:t>
      </w:r>
      <w:r w:rsidRPr="00FD2E46">
        <w:t>University</w:t>
      </w:r>
      <w:r w:rsidR="00235FF8">
        <w:t xml:space="preserve"> of Memphis</w:t>
      </w:r>
      <w:r w:rsidRPr="00FD2E46">
        <w:t>’s Research Celebration and Reception</w:t>
      </w:r>
    </w:p>
    <w:p w14:paraId="1BDC5B5A" w14:textId="4767ABC8" w:rsidR="00FD2E46" w:rsidRDefault="00FD2E46" w:rsidP="00FD2E46">
      <w:pPr>
        <w:ind w:left="2160" w:hanging="2160"/>
      </w:pPr>
    </w:p>
    <w:p w14:paraId="6F36001B" w14:textId="4185E4F9" w:rsidR="00FD2E46" w:rsidRPr="00FD2E46" w:rsidRDefault="00FD2E46" w:rsidP="00FD2E46">
      <w:pPr>
        <w:ind w:left="2160" w:hanging="2160"/>
      </w:pPr>
      <w:r>
        <w:t>2016</w:t>
      </w:r>
      <w:r>
        <w:tab/>
        <w:t>Recognized within “We Can Do It!” program as part of Women’s History Month</w:t>
      </w:r>
      <w:r>
        <w:tab/>
      </w:r>
      <w:r w:rsidR="00235FF8">
        <w:t>at the University of Memphis</w:t>
      </w:r>
    </w:p>
    <w:p w14:paraId="7784C67A" w14:textId="77777777" w:rsidR="00FD2E46" w:rsidRDefault="00FD2E46" w:rsidP="007F4473">
      <w:pPr>
        <w:rPr>
          <w:b/>
        </w:rPr>
      </w:pPr>
    </w:p>
    <w:p w14:paraId="367B0BDD" w14:textId="7383341D" w:rsidR="00811DD6" w:rsidRDefault="00811DD6" w:rsidP="007F4473">
      <w:pPr>
        <w:rPr>
          <w:b/>
        </w:rPr>
      </w:pPr>
      <w:r>
        <w:rPr>
          <w:b/>
        </w:rPr>
        <w:t>TRAINING AND CERTIFICATIONS</w:t>
      </w:r>
    </w:p>
    <w:p w14:paraId="4139B213" w14:textId="11286B96" w:rsidR="00AA0474" w:rsidRDefault="00AA0474" w:rsidP="00AA0474">
      <w:pPr>
        <w:ind w:left="2160" w:hanging="2160"/>
      </w:pPr>
      <w:r>
        <w:t>2017</w:t>
      </w:r>
      <w:r>
        <w:tab/>
        <w:t xml:space="preserve">Tennessee Coalition to End Domestic </w:t>
      </w:r>
      <w:r w:rsidR="002A6182">
        <w:t xml:space="preserve">and Sexual </w:t>
      </w:r>
      <w:r>
        <w:t>Violence</w:t>
      </w:r>
      <w:r w:rsidR="002A6182">
        <w:t>’s</w:t>
      </w:r>
      <w:r>
        <w:t xml:space="preserve"> ABCs of Advocacy Victim Advocate Training</w:t>
      </w:r>
    </w:p>
    <w:p w14:paraId="7D43F50B" w14:textId="77777777" w:rsidR="00AA0474" w:rsidRDefault="00AA0474" w:rsidP="007F4473"/>
    <w:p w14:paraId="2982F2A1" w14:textId="4D4F5393" w:rsidR="00811DD6" w:rsidRPr="00AA0474" w:rsidRDefault="00AA0474" w:rsidP="00AA0474">
      <w:pPr>
        <w:ind w:left="2160" w:hanging="2160"/>
      </w:pPr>
      <w:r w:rsidRPr="00AA0474">
        <w:t>2016</w:t>
      </w:r>
      <w:r>
        <w:tab/>
      </w:r>
      <w:proofErr w:type="spellStart"/>
      <w:r w:rsidR="002A6182">
        <w:t>KnowledgeQuest‘s</w:t>
      </w:r>
      <w:proofErr w:type="spellEnd"/>
      <w:r w:rsidR="002A6182">
        <w:t xml:space="preserve"> </w:t>
      </w:r>
      <w:r w:rsidRPr="00AA0474">
        <w:t>Mindful Communication and Nurturing Parent Curriculums</w:t>
      </w:r>
    </w:p>
    <w:p w14:paraId="42BE6840" w14:textId="77777777" w:rsidR="00AA0474" w:rsidRDefault="00AA0474" w:rsidP="007F4473">
      <w:pPr>
        <w:rPr>
          <w:b/>
        </w:rPr>
      </w:pPr>
    </w:p>
    <w:p w14:paraId="46D711FF" w14:textId="706FB537" w:rsidR="009C4A50" w:rsidRPr="00634FCF" w:rsidRDefault="009C4A50" w:rsidP="007F4473">
      <w:pPr>
        <w:rPr>
          <w:b/>
        </w:rPr>
      </w:pPr>
      <w:r w:rsidRPr="00634FCF">
        <w:rPr>
          <w:b/>
        </w:rPr>
        <w:t>SERVICE</w:t>
      </w:r>
    </w:p>
    <w:p w14:paraId="43DA40FF" w14:textId="0785FBE2" w:rsidR="009C4A50" w:rsidRDefault="009C4A50" w:rsidP="007F4473">
      <w:r w:rsidRPr="00634FCF">
        <w:t>TO THE DISCIPLINE</w:t>
      </w:r>
    </w:p>
    <w:p w14:paraId="05F50522" w14:textId="77777777" w:rsidR="00E61776" w:rsidRDefault="0055233C" w:rsidP="007F4473">
      <w:pPr>
        <w:rPr>
          <w:i/>
        </w:rPr>
      </w:pPr>
      <w:r>
        <w:t>2017</w:t>
      </w:r>
      <w:r>
        <w:tab/>
      </w:r>
      <w:r>
        <w:tab/>
      </w:r>
      <w:r w:rsidR="00E61776">
        <w:tab/>
      </w:r>
      <w:r>
        <w:t>Moderator for the 31</w:t>
      </w:r>
      <w:r w:rsidRPr="0055233C">
        <w:rPr>
          <w:vertAlign w:val="superscript"/>
        </w:rPr>
        <w:t>st</w:t>
      </w:r>
      <w:r>
        <w:t xml:space="preserve"> Annual </w:t>
      </w:r>
      <w:r w:rsidRPr="00CE45B3">
        <w:rPr>
          <w:i/>
        </w:rPr>
        <w:t xml:space="preserve">National Conference on Undergraduate </w:t>
      </w:r>
    </w:p>
    <w:p w14:paraId="3A1CB530" w14:textId="7CD802EC" w:rsidR="0055233C" w:rsidRDefault="0055233C" w:rsidP="00E61776">
      <w:pPr>
        <w:ind w:left="1440" w:firstLine="720"/>
      </w:pPr>
      <w:r w:rsidRPr="00CE45B3">
        <w:rPr>
          <w:i/>
        </w:rPr>
        <w:t>Research</w:t>
      </w:r>
    </w:p>
    <w:p w14:paraId="63AB69F8" w14:textId="77777777" w:rsidR="0055233C" w:rsidRDefault="0055233C" w:rsidP="007F4473"/>
    <w:p w14:paraId="2F531A5B" w14:textId="46F6848C" w:rsidR="00E61776" w:rsidRDefault="00B24DFF" w:rsidP="00D81A67">
      <w:pPr>
        <w:rPr>
          <w:i/>
        </w:rPr>
      </w:pPr>
      <w:r>
        <w:t>2013-</w:t>
      </w:r>
      <w:r w:rsidR="001A4D3E">
        <w:t>present</w:t>
      </w:r>
      <w:r>
        <w:tab/>
      </w:r>
      <w:r w:rsidR="00E61776">
        <w:tab/>
      </w:r>
      <w:r w:rsidR="00436C38">
        <w:t xml:space="preserve">Reviewer for </w:t>
      </w:r>
      <w:r w:rsidR="00436C38" w:rsidRPr="00436C38">
        <w:rPr>
          <w:i/>
        </w:rPr>
        <w:t>Asian Journal of Criminology</w:t>
      </w:r>
      <w:r>
        <w:rPr>
          <w:i/>
        </w:rPr>
        <w:t>, Criminology,</w:t>
      </w:r>
      <w:r w:rsidR="00D81A67">
        <w:rPr>
          <w:i/>
        </w:rPr>
        <w:t xml:space="preserve"> </w:t>
      </w:r>
      <w:r w:rsidR="00D81A67" w:rsidRPr="00B24DFF">
        <w:rPr>
          <w:i/>
        </w:rPr>
        <w:t xml:space="preserve">Feminist </w:t>
      </w:r>
    </w:p>
    <w:p w14:paraId="4C146F42" w14:textId="0997AC9C" w:rsidR="0029377D" w:rsidRDefault="00E61776" w:rsidP="00513E8B">
      <w:pPr>
        <w:ind w:left="2160" w:hanging="2160"/>
        <w:rPr>
          <w:i/>
        </w:rPr>
      </w:pPr>
      <w:r w:rsidRPr="00E61776">
        <w:lastRenderedPageBreak/>
        <w:t>(various)</w:t>
      </w:r>
      <w:r w:rsidR="001A4D3E">
        <w:rPr>
          <w:i/>
        </w:rPr>
        <w:tab/>
      </w:r>
      <w:r w:rsidR="00D81A67" w:rsidRPr="00B24DFF">
        <w:rPr>
          <w:i/>
        </w:rPr>
        <w:t>Criminology</w:t>
      </w:r>
      <w:r w:rsidR="00D81A67">
        <w:rPr>
          <w:i/>
        </w:rPr>
        <w:t>,</w:t>
      </w:r>
      <w:r>
        <w:rPr>
          <w:i/>
        </w:rPr>
        <w:t xml:space="preserve"> </w:t>
      </w:r>
      <w:r w:rsidR="001A4D3E">
        <w:rPr>
          <w:i/>
        </w:rPr>
        <w:t xml:space="preserve">International Journal of Offender Therapy and Comparative Criminology, </w:t>
      </w:r>
      <w:r w:rsidR="00573870">
        <w:rPr>
          <w:i/>
        </w:rPr>
        <w:t xml:space="preserve">Journal of Interpersonal Violence, </w:t>
      </w:r>
      <w:r w:rsidR="00CC2E63" w:rsidRPr="00CC2E63">
        <w:rPr>
          <w:i/>
        </w:rPr>
        <w:t>Journal of Research in Crime and Delinquency</w:t>
      </w:r>
      <w:r w:rsidR="00CC2E63">
        <w:t xml:space="preserve">, </w:t>
      </w:r>
      <w:r w:rsidR="00513E8B" w:rsidRPr="00513E8B">
        <w:rPr>
          <w:i/>
          <w:iCs/>
        </w:rPr>
        <w:t>Journal of Criminal Justice Education</w:t>
      </w:r>
      <w:r w:rsidR="00513E8B">
        <w:t xml:space="preserve">, </w:t>
      </w:r>
      <w:r>
        <w:rPr>
          <w:i/>
        </w:rPr>
        <w:t>Victims &amp;</w:t>
      </w:r>
      <w:r w:rsidR="00513E8B">
        <w:rPr>
          <w:i/>
        </w:rPr>
        <w:t xml:space="preserve"> </w:t>
      </w:r>
      <w:r w:rsidR="00D81A67" w:rsidRPr="002F174F">
        <w:rPr>
          <w:i/>
        </w:rPr>
        <w:t>Offenders</w:t>
      </w:r>
      <w:r w:rsidR="00D81A67">
        <w:rPr>
          <w:i/>
        </w:rPr>
        <w:t>,</w:t>
      </w:r>
      <w:r w:rsidR="00AB5337">
        <w:rPr>
          <w:i/>
        </w:rPr>
        <w:t xml:space="preserve"> Violence Against Women,</w:t>
      </w:r>
      <w:r w:rsidR="00D81A67">
        <w:rPr>
          <w:i/>
        </w:rPr>
        <w:t xml:space="preserve"> </w:t>
      </w:r>
      <w:r w:rsidR="00D81A67">
        <w:t xml:space="preserve">and </w:t>
      </w:r>
      <w:r w:rsidR="00D81A67" w:rsidRPr="00D81A67">
        <w:rPr>
          <w:i/>
        </w:rPr>
        <w:t>Youth and Society</w:t>
      </w:r>
      <w:r w:rsidR="00775B6F">
        <w:rPr>
          <w:i/>
        </w:rPr>
        <w:t xml:space="preserve">; </w:t>
      </w:r>
      <w:r w:rsidR="00DD1867">
        <w:rPr>
          <w:i/>
        </w:rPr>
        <w:t xml:space="preserve">Israel Science Foundation </w:t>
      </w:r>
      <w:r w:rsidR="00DD1867" w:rsidRPr="00DD1867">
        <w:rPr>
          <w:iCs/>
        </w:rPr>
        <w:t>(grant review)</w:t>
      </w:r>
    </w:p>
    <w:p w14:paraId="03520CB1" w14:textId="77777777" w:rsidR="00E61776" w:rsidRDefault="00E61776" w:rsidP="00E61776">
      <w:pPr>
        <w:ind w:left="2160"/>
        <w:rPr>
          <w:i/>
        </w:rPr>
      </w:pPr>
    </w:p>
    <w:p w14:paraId="730606DA" w14:textId="641ADFCF" w:rsidR="00E61776" w:rsidRDefault="00E61776" w:rsidP="00E61776">
      <w:pPr>
        <w:ind w:left="2160" w:hanging="2160"/>
      </w:pPr>
      <w:r w:rsidRPr="00E61776">
        <w:t>2011-present</w:t>
      </w:r>
      <w:r w:rsidR="00AA0474">
        <w:t xml:space="preserve"> </w:t>
      </w:r>
      <w:r w:rsidR="00AA0474">
        <w:tab/>
      </w:r>
      <w:r>
        <w:t>Member of the Center for Research on Women (University of Memphis),</w:t>
      </w:r>
    </w:p>
    <w:p w14:paraId="27552614" w14:textId="036D7E4D" w:rsidR="00E61776" w:rsidRPr="00D81A67" w:rsidRDefault="00E61776" w:rsidP="00830439">
      <w:pPr>
        <w:ind w:left="2160" w:hanging="2160"/>
      </w:pPr>
      <w:r>
        <w:t>(various)</w:t>
      </w:r>
      <w:r>
        <w:tab/>
      </w:r>
      <w:r w:rsidRPr="00634FCF">
        <w:t>American Society of Criminology</w:t>
      </w:r>
      <w:r>
        <w:t xml:space="preserve"> (national), </w:t>
      </w:r>
      <w:r w:rsidRPr="00634FCF">
        <w:t>Division of Women &amp; Crime (ASC</w:t>
      </w:r>
      <w:r>
        <w:t>; national</w:t>
      </w:r>
      <w:r w:rsidRPr="00634FCF">
        <w:t>)</w:t>
      </w:r>
    </w:p>
    <w:p w14:paraId="28087884" w14:textId="77777777" w:rsidR="009C4A50" w:rsidRPr="00634FCF" w:rsidRDefault="009C4A50" w:rsidP="009C4A50">
      <w:pPr>
        <w:rPr>
          <w:i/>
        </w:rPr>
      </w:pPr>
    </w:p>
    <w:p w14:paraId="728E8D85" w14:textId="6678D49C" w:rsidR="0045255A" w:rsidRDefault="0045255A" w:rsidP="00545D03">
      <w:r>
        <w:t>TO THE UNIVERSITY</w:t>
      </w:r>
    </w:p>
    <w:p w14:paraId="76F7C2B1" w14:textId="6D8C3BE2" w:rsidR="00463E58" w:rsidRDefault="00C11ECE" w:rsidP="00447A2F">
      <w:pPr>
        <w:ind w:left="2160" w:hanging="2160"/>
      </w:pPr>
      <w:r>
        <w:t>2022</w:t>
      </w:r>
      <w:r>
        <w:tab/>
      </w:r>
      <w:r w:rsidR="00463E58">
        <w:t>Interviewed by Live at 9 on domestic violence grant awarded to the Public Safety Institute by Tennessee Office of Criminal Justice Programs</w:t>
      </w:r>
    </w:p>
    <w:p w14:paraId="37E24F54" w14:textId="77777777" w:rsidR="00463E58" w:rsidRDefault="00463E58" w:rsidP="00447A2F">
      <w:pPr>
        <w:ind w:left="2160" w:hanging="2160"/>
      </w:pPr>
    </w:p>
    <w:p w14:paraId="628F9E4C" w14:textId="311B14BF" w:rsidR="00C11ECE" w:rsidRDefault="00C11ECE" w:rsidP="00463E58">
      <w:pPr>
        <w:ind w:left="2160"/>
      </w:pPr>
      <w:r>
        <w:t>Interviewed by WREG as an academic expert on the links between changes in weather and crime</w:t>
      </w:r>
    </w:p>
    <w:p w14:paraId="4B5ED185" w14:textId="77777777" w:rsidR="00C11ECE" w:rsidRDefault="00C11ECE" w:rsidP="00447A2F">
      <w:pPr>
        <w:ind w:left="2160" w:hanging="2160"/>
      </w:pPr>
    </w:p>
    <w:p w14:paraId="624F6943" w14:textId="1A985F60" w:rsidR="003C1085" w:rsidRDefault="00447A2F" w:rsidP="00447A2F">
      <w:pPr>
        <w:ind w:left="2160" w:hanging="2160"/>
      </w:pPr>
      <w:r>
        <w:t>2021</w:t>
      </w:r>
      <w:r>
        <w:tab/>
      </w:r>
      <w:r w:rsidR="003C1085">
        <w:t>Invited panelist to “</w:t>
      </w:r>
      <w:proofErr w:type="spellStart"/>
      <w:r w:rsidR="003C1085">
        <w:t>CasaLuz</w:t>
      </w:r>
      <w:proofErr w:type="spellEnd"/>
      <w:r w:rsidR="003C1085">
        <w:t xml:space="preserve"> </w:t>
      </w:r>
      <w:proofErr w:type="spellStart"/>
      <w:r w:rsidR="003C1085">
        <w:t>Contigo</w:t>
      </w:r>
      <w:proofErr w:type="spellEnd"/>
      <w:r w:rsidR="003C1085">
        <w:t xml:space="preserve">”, a series on the Spanish language Radio </w:t>
      </w:r>
      <w:proofErr w:type="spellStart"/>
      <w:r w:rsidR="003C1085">
        <w:t>Buenas</w:t>
      </w:r>
      <w:proofErr w:type="spellEnd"/>
      <w:r w:rsidR="003C1085">
        <w:t xml:space="preserve"> </w:t>
      </w:r>
      <w:proofErr w:type="spellStart"/>
      <w:r w:rsidR="003C1085">
        <w:t>Nuevas</w:t>
      </w:r>
      <w:proofErr w:type="spellEnd"/>
      <w:r w:rsidR="003C1085">
        <w:t xml:space="preserve"> radio show (105.5 FM Memphis)</w:t>
      </w:r>
    </w:p>
    <w:p w14:paraId="1925FF1D" w14:textId="77777777" w:rsidR="003C1085" w:rsidRDefault="003C1085" w:rsidP="00447A2F">
      <w:pPr>
        <w:ind w:left="2160" w:hanging="2160"/>
      </w:pPr>
    </w:p>
    <w:p w14:paraId="44815909" w14:textId="334B141D" w:rsidR="00447A2F" w:rsidRDefault="00447A2F" w:rsidP="003C1085">
      <w:pPr>
        <w:ind w:left="2160"/>
      </w:pPr>
      <w:r>
        <w:t>Chair</w:t>
      </w:r>
      <w:r w:rsidR="00A1314B">
        <w:t xml:space="preserve"> of forum planning committee for “Breaking the Cycle of Domestic Violence: A Forum Discussing Ways to Assist Victims of Domestic Violence”</w:t>
      </w:r>
      <w:r w:rsidR="00632585">
        <w:t>, with the Public Safety Institute</w:t>
      </w:r>
    </w:p>
    <w:p w14:paraId="229E27BC" w14:textId="77777777" w:rsidR="003D4970" w:rsidRDefault="003D4970" w:rsidP="00447A2F">
      <w:pPr>
        <w:ind w:left="2160" w:hanging="2160"/>
      </w:pPr>
    </w:p>
    <w:p w14:paraId="11945744" w14:textId="5549A805" w:rsidR="003D4970" w:rsidRDefault="003D4970" w:rsidP="00447A2F">
      <w:pPr>
        <w:ind w:left="2160" w:hanging="2160"/>
      </w:pPr>
      <w:r>
        <w:tab/>
        <w:t>Panelist, “The face of Domestic Abuse – Recognizing Trauma in Survivors”, a Zoom forum hosted by the Women’s Advocacy Center</w:t>
      </w:r>
    </w:p>
    <w:p w14:paraId="4A7EE751" w14:textId="77777777" w:rsidR="00447A2F" w:rsidRDefault="00447A2F" w:rsidP="00447A2F">
      <w:pPr>
        <w:ind w:left="2160" w:hanging="2160"/>
      </w:pPr>
    </w:p>
    <w:p w14:paraId="72C931BB" w14:textId="530FD934" w:rsidR="009709AB" w:rsidRDefault="009709AB" w:rsidP="009709AB">
      <w:pPr>
        <w:ind w:left="2160" w:hanging="2160"/>
      </w:pPr>
      <w:r>
        <w:tab/>
        <w:t>Member of Urban Affairs Doctoral Admissions Committee</w:t>
      </w:r>
    </w:p>
    <w:p w14:paraId="37D7F07C" w14:textId="77777777" w:rsidR="009709AB" w:rsidRDefault="009709AB" w:rsidP="00745D46"/>
    <w:p w14:paraId="019696EA" w14:textId="3144F746" w:rsidR="00542EC5" w:rsidRDefault="00F952A9" w:rsidP="009709AB">
      <w:pPr>
        <w:ind w:left="2160" w:hanging="2160"/>
      </w:pPr>
      <w:r>
        <w:t>2020</w:t>
      </w:r>
      <w:r>
        <w:tab/>
      </w:r>
      <w:r w:rsidR="00542EC5">
        <w:t>Invited speaker for Student Leadership and Involvement’s Social Justice Initiative Series, session titled “Smashing Stereotypes: Modern Day Feminism”</w:t>
      </w:r>
    </w:p>
    <w:p w14:paraId="798E7036" w14:textId="77777777" w:rsidR="00542EC5" w:rsidRDefault="00542EC5" w:rsidP="001B6C98">
      <w:pPr>
        <w:ind w:left="2160" w:hanging="2160"/>
      </w:pPr>
    </w:p>
    <w:p w14:paraId="4D2EA796" w14:textId="70716FB5" w:rsidR="00111FEA" w:rsidRDefault="00F952A9" w:rsidP="00542EC5">
      <w:pPr>
        <w:ind w:left="2160"/>
      </w:pPr>
      <w:r>
        <w:t>Interviewed by Local24 News as an academic expert on gender and crime</w:t>
      </w:r>
    </w:p>
    <w:p w14:paraId="525B6411" w14:textId="131B26A8" w:rsidR="00F952A9" w:rsidRDefault="00031314" w:rsidP="00542EC5">
      <w:pPr>
        <w:ind w:left="2160" w:hanging="2160"/>
      </w:pPr>
      <w:r>
        <w:tab/>
      </w:r>
    </w:p>
    <w:p w14:paraId="1D1393B1" w14:textId="6E72976B" w:rsidR="000C3D18" w:rsidRPr="000C3D18" w:rsidRDefault="00FD2E46" w:rsidP="001B6C98">
      <w:pPr>
        <w:ind w:left="2160" w:hanging="2160"/>
        <w:rPr>
          <w:color w:val="1C1E21"/>
          <w:shd w:val="clear" w:color="auto" w:fill="FFFFFF"/>
        </w:rPr>
      </w:pPr>
      <w:r>
        <w:t>2019</w:t>
      </w:r>
      <w:r>
        <w:tab/>
      </w:r>
      <w:r w:rsidR="000C3D18">
        <w:t xml:space="preserve">Panelist at </w:t>
      </w:r>
      <w:r w:rsidR="000C3D18" w:rsidRPr="00606F7D">
        <w:rPr>
          <w:color w:val="1C1E21"/>
          <w:shd w:val="clear" w:color="auto" w:fill="FFFFFF"/>
        </w:rPr>
        <w:t xml:space="preserve">workshop </w:t>
      </w:r>
      <w:r w:rsidR="000C3D18" w:rsidRPr="000C3D18">
        <w:rPr>
          <w:color w:val="1C1E21"/>
          <w:shd w:val="clear" w:color="auto" w:fill="FFFFFF"/>
        </w:rPr>
        <w:t xml:space="preserve">“Domestic Violence through an Immigrant and Refugee Lens” hosted by </w:t>
      </w:r>
      <w:proofErr w:type="spellStart"/>
      <w:r w:rsidR="000C3D18" w:rsidRPr="000C3D18">
        <w:rPr>
          <w:color w:val="1C1E21"/>
          <w:shd w:val="clear" w:color="auto" w:fill="FFFFFF"/>
        </w:rPr>
        <w:t>CasaLuz</w:t>
      </w:r>
      <w:proofErr w:type="spellEnd"/>
      <w:r w:rsidR="000C3D18" w:rsidRPr="000C3D18">
        <w:rPr>
          <w:color w:val="1C1E21"/>
          <w:shd w:val="clear" w:color="auto" w:fill="FFFFFF"/>
        </w:rPr>
        <w:t xml:space="preserve"> Memphis and Mid-South Immigration Advocates </w:t>
      </w:r>
    </w:p>
    <w:p w14:paraId="277E3645" w14:textId="77777777" w:rsidR="000C3D18" w:rsidRDefault="000C3D18" w:rsidP="001B6C98">
      <w:pPr>
        <w:ind w:left="2160" w:hanging="2160"/>
      </w:pPr>
    </w:p>
    <w:p w14:paraId="3782A91F" w14:textId="298CE400" w:rsidR="001B6C98" w:rsidRDefault="00FD2E46" w:rsidP="000C3D18">
      <w:pPr>
        <w:ind w:left="2160"/>
      </w:pPr>
      <w:r>
        <w:t>Invited Presenter at</w:t>
      </w:r>
      <w:r w:rsidR="001B6C98">
        <w:t xml:space="preserve"> Domestic Violence Program at University of Memphis Centennial Place Dormitory</w:t>
      </w:r>
    </w:p>
    <w:p w14:paraId="47445C84" w14:textId="77777777" w:rsidR="001B6C98" w:rsidRDefault="001B6C98" w:rsidP="001B6C98">
      <w:pPr>
        <w:ind w:left="2160" w:hanging="2160"/>
      </w:pPr>
    </w:p>
    <w:p w14:paraId="3C335277" w14:textId="77D2BB29" w:rsidR="00E83BC9" w:rsidRDefault="00E83BC9" w:rsidP="00E83BC9">
      <w:r>
        <w:t>2017</w:t>
      </w:r>
      <w:r w:rsidR="009709AB">
        <w:t xml:space="preserve"> </w:t>
      </w:r>
      <w:r>
        <w:t>-</w:t>
      </w:r>
      <w:r w:rsidR="009709AB">
        <w:t xml:space="preserve"> </w:t>
      </w:r>
      <w:r>
        <w:t>present</w:t>
      </w:r>
      <w:r>
        <w:tab/>
      </w:r>
      <w:r w:rsidR="00AA0474">
        <w:tab/>
      </w:r>
      <w:r>
        <w:t>Member of Women’s and Gender Studies Advisory Board</w:t>
      </w:r>
    </w:p>
    <w:p w14:paraId="1AAC2AE4" w14:textId="7ED74E6C" w:rsidR="00491929" w:rsidRDefault="00AE3524" w:rsidP="00AE0CE2">
      <w:pPr>
        <w:ind w:left="1440" w:firstLine="720"/>
      </w:pPr>
      <w:r>
        <w:t>Member of Title IX Prevention Task Force</w:t>
      </w:r>
    </w:p>
    <w:p w14:paraId="204CCE68" w14:textId="4A3D0813" w:rsidR="00E83BC9" w:rsidRDefault="00E83BC9" w:rsidP="0045255A">
      <w:pPr>
        <w:ind w:left="1440" w:hanging="1440"/>
      </w:pPr>
    </w:p>
    <w:p w14:paraId="0C692AC1" w14:textId="074E7E11" w:rsidR="00921CB4" w:rsidRDefault="00B6645E" w:rsidP="0045255A">
      <w:pPr>
        <w:ind w:left="1440" w:hanging="1440"/>
      </w:pPr>
      <w:r>
        <w:t>2017</w:t>
      </w:r>
      <w:r>
        <w:tab/>
      </w:r>
      <w:r w:rsidR="00AA0474">
        <w:tab/>
      </w:r>
      <w:r w:rsidR="00E2354E">
        <w:t xml:space="preserve">Chair, </w:t>
      </w:r>
      <w:r w:rsidR="00921CB4">
        <w:t>Advocacy Program Development Workgroup</w:t>
      </w:r>
    </w:p>
    <w:p w14:paraId="6339FED7" w14:textId="1B94DED2" w:rsidR="00182E59" w:rsidRDefault="00182E59" w:rsidP="00AA0474">
      <w:pPr>
        <w:ind w:left="1440" w:firstLine="720"/>
      </w:pPr>
      <w:r>
        <w:lastRenderedPageBreak/>
        <w:t xml:space="preserve">Member of </w:t>
      </w:r>
      <w:r w:rsidRPr="00182E59">
        <w:t>Paid Parental Leave Policy Development Team</w:t>
      </w:r>
    </w:p>
    <w:p w14:paraId="5A340AFE" w14:textId="0A672781" w:rsidR="00921CB4" w:rsidRDefault="00921CB4" w:rsidP="00AA0474">
      <w:pPr>
        <w:ind w:left="1440" w:firstLine="720"/>
      </w:pPr>
      <w:r>
        <w:t>Member of New Student Orientation Faculty Panel</w:t>
      </w:r>
    </w:p>
    <w:p w14:paraId="735ED9BD" w14:textId="3DA9935F" w:rsidR="008A5771" w:rsidRDefault="00921CB4" w:rsidP="00AA0474">
      <w:pPr>
        <w:ind w:left="1440" w:firstLine="720"/>
      </w:pPr>
      <w:r>
        <w:t xml:space="preserve">Member of </w:t>
      </w:r>
      <w:r w:rsidR="00B6645E">
        <w:t>Paid Parental Leave Committee</w:t>
      </w:r>
    </w:p>
    <w:p w14:paraId="2D8778B5" w14:textId="3507A59E" w:rsidR="00FD2E46" w:rsidRDefault="00FD2E46" w:rsidP="00FD2E46">
      <w:pPr>
        <w:ind w:left="2160"/>
      </w:pPr>
      <w:r>
        <w:t>Invited Presenter at University of Memphis Chapter of NAACP mass meeting “Is opportunity equal?”</w:t>
      </w:r>
    </w:p>
    <w:p w14:paraId="44BBCB5F" w14:textId="77777777" w:rsidR="00B6645E" w:rsidRDefault="00B6645E" w:rsidP="0045255A">
      <w:pPr>
        <w:ind w:left="1440" w:hanging="1440"/>
      </w:pPr>
    </w:p>
    <w:p w14:paraId="5D3E6BE7" w14:textId="13E6C0E5" w:rsidR="0045255A" w:rsidRDefault="0045255A" w:rsidP="0045255A">
      <w:pPr>
        <w:ind w:left="1440" w:hanging="1440"/>
      </w:pPr>
      <w:r>
        <w:t>2016</w:t>
      </w:r>
      <w:r>
        <w:tab/>
      </w:r>
      <w:r w:rsidR="00AA0474">
        <w:tab/>
      </w:r>
      <w:r>
        <w:t xml:space="preserve">Public Safety Institute Executive Assistant </w:t>
      </w:r>
      <w:r w:rsidR="00CC4C6E">
        <w:t>Search Committee</w:t>
      </w:r>
    </w:p>
    <w:p w14:paraId="2F9688C5" w14:textId="4F212AB0" w:rsidR="00CC4C6E" w:rsidRDefault="00CC4C6E" w:rsidP="00AA0474">
      <w:pPr>
        <w:ind w:left="1440" w:firstLine="720"/>
      </w:pPr>
      <w:r>
        <w:t>Public Safety Institute Research Associate Search Committee</w:t>
      </w:r>
    </w:p>
    <w:p w14:paraId="12CCE893" w14:textId="77777777" w:rsidR="0045255A" w:rsidRDefault="0045255A" w:rsidP="00545D03"/>
    <w:p w14:paraId="2DEEB151" w14:textId="5BBD84F0" w:rsidR="00C32E54" w:rsidRDefault="009C4A50" w:rsidP="00545D03">
      <w:r w:rsidRPr="00634FCF">
        <w:t>TO THE DEPARTMENT</w:t>
      </w:r>
    </w:p>
    <w:p w14:paraId="46E1FA73" w14:textId="6642077A" w:rsidR="00447A2F" w:rsidRDefault="00420B7D" w:rsidP="00447A2F">
      <w:pPr>
        <w:ind w:left="2160" w:hanging="2160"/>
      </w:pPr>
      <w:r>
        <w:t>2021</w:t>
      </w:r>
      <w:r>
        <w:tab/>
      </w:r>
      <w:r w:rsidR="00447A2F">
        <w:t xml:space="preserve">Panelist, </w:t>
      </w:r>
      <w:r w:rsidR="00447A2F" w:rsidRPr="00447A2F">
        <w:t>SUAPP and the Institute for Philanthropy and Nonprofit Leadership</w:t>
      </w:r>
      <w:r w:rsidR="00447A2F">
        <w:t xml:space="preserve"> </w:t>
      </w:r>
      <w:r w:rsidR="00DA07E3">
        <w:t>Building Pathways to Partnership Seminar</w:t>
      </w:r>
    </w:p>
    <w:p w14:paraId="7C7E9CD1" w14:textId="77777777" w:rsidR="00447A2F" w:rsidRDefault="00447A2F" w:rsidP="00447A2F">
      <w:pPr>
        <w:ind w:left="2160" w:hanging="2160"/>
      </w:pPr>
    </w:p>
    <w:p w14:paraId="3F92F015" w14:textId="63EAEF0F" w:rsidR="000C29AD" w:rsidRDefault="00AB6F2E" w:rsidP="00447A2F">
      <w:pPr>
        <w:ind w:left="1440" w:firstLine="720"/>
      </w:pPr>
      <w:r>
        <w:t>Department Chair Search Committee</w:t>
      </w:r>
    </w:p>
    <w:p w14:paraId="1657C686" w14:textId="40FCDC0F" w:rsidR="00420B7D" w:rsidRDefault="00420B7D" w:rsidP="000C29AD">
      <w:pPr>
        <w:ind w:left="1440" w:firstLine="720"/>
      </w:pPr>
      <w:r>
        <w:t>Assistant Professor Search Committee</w:t>
      </w:r>
    </w:p>
    <w:p w14:paraId="57E94BA6" w14:textId="235A8F65" w:rsidR="000302ED" w:rsidRDefault="000302ED" w:rsidP="00545D03">
      <w:r>
        <w:tab/>
      </w:r>
      <w:r>
        <w:tab/>
      </w:r>
      <w:r>
        <w:tab/>
        <w:t>Instructor/Coordinator Search Committee</w:t>
      </w:r>
    </w:p>
    <w:p w14:paraId="4CCEE7C6" w14:textId="77777777" w:rsidR="00420B7D" w:rsidRDefault="00420B7D" w:rsidP="00545D03"/>
    <w:p w14:paraId="7CF30A7E" w14:textId="78907752" w:rsidR="00A94CA0" w:rsidRDefault="00A94CA0" w:rsidP="00545D03">
      <w:r>
        <w:t>2019</w:t>
      </w:r>
      <w:r w:rsidR="009709AB">
        <w:t xml:space="preserve"> </w:t>
      </w:r>
      <w:r>
        <w:t>-</w:t>
      </w:r>
      <w:r w:rsidR="009709AB">
        <w:t xml:space="preserve"> </w:t>
      </w:r>
      <w:r w:rsidR="004C5769">
        <w:t>2020</w:t>
      </w:r>
      <w:r>
        <w:tab/>
      </w:r>
      <w:r>
        <w:tab/>
      </w:r>
      <w:r w:rsidR="003B32D8">
        <w:t>Supervisor of Undergraduate Honors Thesis, Alec Sisco</w:t>
      </w:r>
    </w:p>
    <w:p w14:paraId="73F3761F" w14:textId="77777777" w:rsidR="00A94CA0" w:rsidRDefault="00A94CA0" w:rsidP="00545D03"/>
    <w:p w14:paraId="10A1E3D3" w14:textId="4DC5FE80" w:rsidR="00AB203E" w:rsidRDefault="00AB203E" w:rsidP="00545D03">
      <w:r>
        <w:t>2018</w:t>
      </w:r>
      <w:r w:rsidR="009709AB">
        <w:t xml:space="preserve"> </w:t>
      </w:r>
      <w:r>
        <w:t>-</w:t>
      </w:r>
      <w:r w:rsidR="009709AB">
        <w:t xml:space="preserve"> </w:t>
      </w:r>
      <w:r>
        <w:t>present</w:t>
      </w:r>
      <w:r>
        <w:tab/>
      </w:r>
      <w:r>
        <w:tab/>
        <w:t>SUAPP Faculty Committee</w:t>
      </w:r>
    </w:p>
    <w:p w14:paraId="2EB9DFB2" w14:textId="1A5AE3CD" w:rsidR="00C778C8" w:rsidRDefault="00C778C8" w:rsidP="00545D03">
      <w:r>
        <w:tab/>
      </w:r>
      <w:r>
        <w:tab/>
      </w:r>
      <w:r>
        <w:tab/>
        <w:t>Department of Criminology and Criminal Justice Curriculum Committee</w:t>
      </w:r>
    </w:p>
    <w:p w14:paraId="1041E10F" w14:textId="77777777" w:rsidR="00C778C8" w:rsidRDefault="00C778C8" w:rsidP="00545D03"/>
    <w:p w14:paraId="3A8E6351" w14:textId="3765123D" w:rsidR="009F3CC9" w:rsidRDefault="007704ED" w:rsidP="00FE0765">
      <w:pPr>
        <w:ind w:left="2160" w:hanging="2160"/>
      </w:pPr>
      <w:r>
        <w:t>2018</w:t>
      </w:r>
      <w:r>
        <w:tab/>
        <w:t>Instructor/</w:t>
      </w:r>
      <w:r w:rsidR="009F3CC9">
        <w:t>Coordinator Search Committee</w:t>
      </w:r>
    </w:p>
    <w:p w14:paraId="2DBB1F42" w14:textId="77777777" w:rsidR="009F3CC9" w:rsidRDefault="009F3CC9" w:rsidP="00FE0765">
      <w:pPr>
        <w:ind w:left="2160" w:hanging="2160"/>
      </w:pPr>
    </w:p>
    <w:p w14:paraId="35C5915C" w14:textId="73D64DF8" w:rsidR="00D37279" w:rsidRDefault="00D37279" w:rsidP="00FE0765">
      <w:pPr>
        <w:ind w:left="2160" w:hanging="2160"/>
      </w:pPr>
      <w:r>
        <w:t>2017</w:t>
      </w:r>
      <w:r w:rsidR="009709AB">
        <w:t xml:space="preserve"> </w:t>
      </w:r>
      <w:r>
        <w:t>-</w:t>
      </w:r>
      <w:r w:rsidR="009709AB">
        <w:t xml:space="preserve"> </w:t>
      </w:r>
      <w:r>
        <w:t>present</w:t>
      </w:r>
      <w:r>
        <w:tab/>
        <w:t>Editor of the University of Memphis Department of Criminology and Criminal Justice website</w:t>
      </w:r>
    </w:p>
    <w:p w14:paraId="69BB339E" w14:textId="77777777" w:rsidR="006844BC" w:rsidRDefault="006844BC" w:rsidP="00D37279">
      <w:pPr>
        <w:ind w:left="1440" w:hanging="1440"/>
      </w:pPr>
    </w:p>
    <w:p w14:paraId="545C0B65" w14:textId="0B4A10B4" w:rsidR="005A4E73" w:rsidRDefault="005A4E73" w:rsidP="005A4E73">
      <w:r>
        <w:t>2016</w:t>
      </w:r>
      <w:r w:rsidR="009709AB">
        <w:t xml:space="preserve"> </w:t>
      </w:r>
      <w:r>
        <w:t>-</w:t>
      </w:r>
      <w:r w:rsidR="009709AB">
        <w:t xml:space="preserve"> </w:t>
      </w:r>
      <w:r>
        <w:t>present</w:t>
      </w:r>
      <w:r>
        <w:tab/>
      </w:r>
      <w:r>
        <w:tab/>
        <w:t>Graduate Comprehensive Exams Grading Committee</w:t>
      </w:r>
    </w:p>
    <w:p w14:paraId="280ED498" w14:textId="77777777" w:rsidR="00D61920" w:rsidRDefault="00D61920" w:rsidP="005A4E73"/>
    <w:p w14:paraId="20228A65" w14:textId="5680A90B" w:rsidR="00FE0765" w:rsidRDefault="00FE0765" w:rsidP="00FE0765">
      <w:r>
        <w:t>2017</w:t>
      </w:r>
      <w:r w:rsidR="009709AB">
        <w:t xml:space="preserve"> </w:t>
      </w:r>
      <w:r>
        <w:t>-</w:t>
      </w:r>
      <w:r w:rsidR="009709AB">
        <w:t xml:space="preserve"> </w:t>
      </w:r>
      <w:r>
        <w:t>2018</w:t>
      </w:r>
      <w:r>
        <w:tab/>
      </w:r>
      <w:r>
        <w:tab/>
        <w:t>Supervisor of Undergraduate Honors Thesis, Mary Greer</w:t>
      </w:r>
    </w:p>
    <w:p w14:paraId="3223BD51" w14:textId="77777777" w:rsidR="00FE0765" w:rsidRDefault="00FE0765" w:rsidP="00545D03"/>
    <w:p w14:paraId="75F69A09" w14:textId="1861D165" w:rsidR="00BB59DA" w:rsidRDefault="00BB59DA" w:rsidP="00BB59DA">
      <w:pPr>
        <w:ind w:left="2160" w:hanging="2160"/>
      </w:pPr>
      <w:r w:rsidRPr="00634FCF">
        <w:t>2015</w:t>
      </w:r>
      <w:r w:rsidR="009709AB">
        <w:t xml:space="preserve"> </w:t>
      </w:r>
      <w:r>
        <w:t>-</w:t>
      </w:r>
      <w:r w:rsidR="009709AB">
        <w:t xml:space="preserve"> </w:t>
      </w:r>
      <w:r>
        <w:t>2017</w:t>
      </w:r>
      <w:r>
        <w:tab/>
      </w:r>
      <w:r w:rsidRPr="00634FCF">
        <w:t xml:space="preserve">Editor of University of Memphis </w:t>
      </w:r>
      <w:r>
        <w:t xml:space="preserve">Department of </w:t>
      </w:r>
      <w:r w:rsidRPr="00634FCF">
        <w:t>Criminology and Criminal Justice Newsletter</w:t>
      </w:r>
    </w:p>
    <w:p w14:paraId="23E7DDC6" w14:textId="77777777" w:rsidR="00BB59DA" w:rsidRPr="008D3313" w:rsidRDefault="00BB59DA" w:rsidP="00BB59DA">
      <w:pPr>
        <w:ind w:left="2160" w:hanging="2160"/>
      </w:pPr>
    </w:p>
    <w:p w14:paraId="7BC3A916" w14:textId="2E388F94" w:rsidR="00D37279" w:rsidRDefault="00D37279" w:rsidP="00545D03">
      <w:r>
        <w:t>2017</w:t>
      </w:r>
      <w:r>
        <w:tab/>
      </w:r>
      <w:r>
        <w:tab/>
      </w:r>
      <w:r w:rsidR="00AA0474">
        <w:tab/>
      </w:r>
      <w:r w:rsidR="007704ED">
        <w:t>Instructor/</w:t>
      </w:r>
      <w:r>
        <w:t>Coordinator Search Committee</w:t>
      </w:r>
    </w:p>
    <w:p w14:paraId="3FF2A881" w14:textId="3E4F21B3" w:rsidR="00D37279" w:rsidRDefault="00033593" w:rsidP="00545D03">
      <w:r>
        <w:tab/>
      </w:r>
      <w:r>
        <w:tab/>
      </w:r>
      <w:r w:rsidR="00AA0474">
        <w:tab/>
      </w:r>
      <w:r>
        <w:t>Clinical Professor Search Committee (</w:t>
      </w:r>
      <w:proofErr w:type="spellStart"/>
      <w:r>
        <w:t>Lambuth</w:t>
      </w:r>
      <w:proofErr w:type="spellEnd"/>
      <w:r>
        <w:t>)</w:t>
      </w:r>
    </w:p>
    <w:p w14:paraId="4C374EE4" w14:textId="77777777" w:rsidR="00C86242" w:rsidRDefault="00C86242" w:rsidP="00545D03"/>
    <w:p w14:paraId="42C72EDA" w14:textId="7CCCB806" w:rsidR="00CC4C6E" w:rsidRDefault="00CC4C6E" w:rsidP="00545D03">
      <w:r>
        <w:t>2016</w:t>
      </w:r>
      <w:r>
        <w:tab/>
      </w:r>
      <w:r>
        <w:tab/>
      </w:r>
      <w:r w:rsidR="00AA0474">
        <w:tab/>
      </w:r>
      <w:r>
        <w:t>Assistant/Associate Professor Search Committee</w:t>
      </w:r>
    </w:p>
    <w:p w14:paraId="2B245CDB" w14:textId="64BFBA8E" w:rsidR="00B24DFF" w:rsidRDefault="00CC4C6E" w:rsidP="00B24DFF">
      <w:r>
        <w:tab/>
      </w:r>
      <w:r>
        <w:tab/>
      </w:r>
      <w:r w:rsidR="00AA0474">
        <w:tab/>
      </w:r>
      <w:r>
        <w:t>Associate Professor Search Committee</w:t>
      </w:r>
    </w:p>
    <w:p w14:paraId="2A64BC91" w14:textId="75A2DE7D" w:rsidR="009C38E3" w:rsidRDefault="009C38E3" w:rsidP="00B24DFF"/>
    <w:p w14:paraId="043E5D1F" w14:textId="199F6279" w:rsidR="009C38E3" w:rsidRDefault="009C38E3" w:rsidP="00B24DFF">
      <w:pPr>
        <w:rPr>
          <w:b/>
          <w:bCs/>
        </w:rPr>
      </w:pPr>
      <w:r w:rsidRPr="009C38E3">
        <w:rPr>
          <w:b/>
          <w:bCs/>
        </w:rPr>
        <w:t>Interviews</w:t>
      </w:r>
      <w:r w:rsidR="002954D0">
        <w:rPr>
          <w:b/>
          <w:bCs/>
        </w:rPr>
        <w:t>/Articles</w:t>
      </w:r>
      <w:r w:rsidRPr="009C38E3">
        <w:rPr>
          <w:b/>
          <w:bCs/>
        </w:rPr>
        <w:t>:</w:t>
      </w:r>
    </w:p>
    <w:p w14:paraId="12917EF2" w14:textId="0AA69E99" w:rsidR="002954D0" w:rsidRDefault="00463E58" w:rsidP="00B24DFF">
      <w:hyperlink r:id="rId8" w:history="1">
        <w:r w:rsidR="002954D0" w:rsidRPr="002954D0">
          <w:rPr>
            <w:rStyle w:val="Hyperlink"/>
          </w:rPr>
          <w:t>https://dailymemphian.com/section/metro/article/29994/amaia-iratzoqui-university-of-memphis-institute-of-public-safety-research-director</w:t>
        </w:r>
      </w:hyperlink>
      <w:r w:rsidR="002954D0" w:rsidRPr="002954D0">
        <w:t xml:space="preserve"> </w:t>
      </w:r>
    </w:p>
    <w:p w14:paraId="351F1A8A" w14:textId="77777777" w:rsidR="002954D0" w:rsidRPr="002954D0" w:rsidRDefault="002954D0" w:rsidP="00B24DFF"/>
    <w:p w14:paraId="62AFE126" w14:textId="384C7D45" w:rsidR="009C38E3" w:rsidRDefault="00463E58" w:rsidP="00B24DFF">
      <w:hyperlink r:id="rId9" w:history="1">
        <w:r w:rsidR="009C38E3" w:rsidRPr="00756062">
          <w:rPr>
            <w:rStyle w:val="Hyperlink"/>
          </w:rPr>
          <w:t>https://wreg.com/news/local/higher-temperatures-equal-higher-crime-rates/</w:t>
        </w:r>
      </w:hyperlink>
    </w:p>
    <w:p w14:paraId="696E8320" w14:textId="77777777" w:rsidR="009C38E3" w:rsidRDefault="009C38E3" w:rsidP="00B24DFF"/>
    <w:p w14:paraId="709078C6" w14:textId="23BE4A94" w:rsidR="009C38E3" w:rsidRDefault="00463E58" w:rsidP="00B24DFF">
      <w:hyperlink r:id="rId10" w:history="1">
        <w:r w:rsidR="009C38E3" w:rsidRPr="00756062">
          <w:rPr>
            <w:rStyle w:val="Hyperlink"/>
          </w:rPr>
          <w:t>https://www.localmemphis.com/article/news/crime/alice-marie-johnson-kim-kardashian-west-help-get-women-pardoned-by-president/522-3d7c257f-736e-40ca-b24e-3c4c1b455413</w:t>
        </w:r>
      </w:hyperlink>
      <w:r w:rsidR="009C38E3">
        <w:t xml:space="preserve"> </w:t>
      </w:r>
    </w:p>
    <w:sectPr w:rsidR="009C38E3" w:rsidSect="00856C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3191" w14:textId="77777777" w:rsidR="001F4902" w:rsidRDefault="001F4902" w:rsidP="00856C31">
      <w:r>
        <w:separator/>
      </w:r>
    </w:p>
  </w:endnote>
  <w:endnote w:type="continuationSeparator" w:id="0">
    <w:p w14:paraId="7C236F1B" w14:textId="77777777" w:rsidR="001F4902" w:rsidRDefault="001F4902" w:rsidP="0085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흀ǫ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áÆOÑ˛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679E" w14:textId="77777777" w:rsidR="00221687" w:rsidRDefault="00221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C2B2" w14:textId="77777777" w:rsidR="00221687" w:rsidRDefault="002216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A5F6" w14:textId="77777777" w:rsidR="00221687" w:rsidRDefault="00221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0305" w14:textId="77777777" w:rsidR="001F4902" w:rsidRDefault="001F4902" w:rsidP="00856C31">
      <w:r>
        <w:separator/>
      </w:r>
    </w:p>
  </w:footnote>
  <w:footnote w:type="continuationSeparator" w:id="0">
    <w:p w14:paraId="5CC75011" w14:textId="77777777" w:rsidR="001F4902" w:rsidRDefault="001F4902" w:rsidP="0085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29D" w14:textId="77777777" w:rsidR="00221687" w:rsidRDefault="00221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15A6" w14:textId="0B249EC2" w:rsidR="007E2E54" w:rsidRDefault="007E2E54">
    <w:pPr>
      <w:pStyle w:val="Header"/>
      <w:jc w:val="right"/>
    </w:pPr>
    <w:r>
      <w:t xml:space="preserve">Iratzoqui   </w:t>
    </w:r>
    <w:r>
      <w:fldChar w:fldCharType="begin"/>
    </w:r>
    <w:r>
      <w:instrText xml:space="preserve"> PAGE   \* MERGEFORMAT </w:instrText>
    </w:r>
    <w:r>
      <w:fldChar w:fldCharType="separate"/>
    </w:r>
    <w:r w:rsidR="008319E4">
      <w:rPr>
        <w:noProof/>
      </w:rPr>
      <w:t>2</w:t>
    </w:r>
    <w:r>
      <w:rPr>
        <w:noProof/>
      </w:rPr>
      <w:fldChar w:fldCharType="end"/>
    </w:r>
  </w:p>
  <w:p w14:paraId="54336D80" w14:textId="77777777" w:rsidR="007E2E54" w:rsidRDefault="007E2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C524" w14:textId="3CC904B4" w:rsidR="007E2E54" w:rsidRDefault="009C4A50" w:rsidP="00872B53">
    <w:pPr>
      <w:pStyle w:val="Header"/>
      <w:jc w:val="right"/>
    </w:pPr>
    <w:r>
      <w:t>U</w:t>
    </w:r>
    <w:r w:rsidR="0007169C">
      <w:t xml:space="preserve">pdated </w:t>
    </w:r>
    <w:r w:rsidR="000B7219">
      <w:t>8</w:t>
    </w:r>
    <w:r w:rsidR="00221687">
      <w:t>/2022</w:t>
    </w:r>
  </w:p>
  <w:p w14:paraId="1DEAAD01" w14:textId="77777777" w:rsidR="007E2E54" w:rsidRDefault="007E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288"/>
    <w:multiLevelType w:val="multilevel"/>
    <w:tmpl w:val="F43EA324"/>
    <w:styleLink w:val="StudySheets"/>
    <w:lvl w:ilvl="0">
      <w:start w:val="1"/>
      <w:numFmt w:val="upperRoman"/>
      <w:suff w:val="nothing"/>
      <w:lvlText w:val="%1."/>
      <w:lvlJc w:val="left"/>
      <w:pPr>
        <w:ind w:left="144" w:hanging="144"/>
      </w:pPr>
      <w:rPr>
        <w:rFonts w:ascii="Times New Roman" w:eastAsia="Calibri" w:hAnsi="Times New Roman" w:cs="Times New Roman" w:hint="default"/>
        <w:u w:val="none"/>
      </w:rPr>
    </w:lvl>
    <w:lvl w:ilvl="1">
      <w:start w:val="1"/>
      <w:numFmt w:val="lowerLetter"/>
      <w:lvlRestart w:val="0"/>
      <w:suff w:val="nothing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nothing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firstLine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00" w:firstLine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80" w:firstLine="360"/>
      </w:pPr>
      <w:rPr>
        <w:rFonts w:hint="default"/>
      </w:rPr>
    </w:lvl>
  </w:abstractNum>
  <w:num w:numId="1" w16cid:durableId="132613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C5D"/>
    <w:rsid w:val="0000108C"/>
    <w:rsid w:val="00006A6C"/>
    <w:rsid w:val="00007879"/>
    <w:rsid w:val="00007D97"/>
    <w:rsid w:val="00012B9B"/>
    <w:rsid w:val="00016724"/>
    <w:rsid w:val="00021B47"/>
    <w:rsid w:val="00025D6E"/>
    <w:rsid w:val="000275E2"/>
    <w:rsid w:val="00027CEB"/>
    <w:rsid w:val="000302ED"/>
    <w:rsid w:val="0003117E"/>
    <w:rsid w:val="00031314"/>
    <w:rsid w:val="00031704"/>
    <w:rsid w:val="00033593"/>
    <w:rsid w:val="00036CF2"/>
    <w:rsid w:val="00037344"/>
    <w:rsid w:val="00045646"/>
    <w:rsid w:val="00051B19"/>
    <w:rsid w:val="00067FC0"/>
    <w:rsid w:val="0007169C"/>
    <w:rsid w:val="00071883"/>
    <w:rsid w:val="0007334F"/>
    <w:rsid w:val="0008612A"/>
    <w:rsid w:val="00090087"/>
    <w:rsid w:val="000938A2"/>
    <w:rsid w:val="000969D4"/>
    <w:rsid w:val="000A3EDE"/>
    <w:rsid w:val="000B584D"/>
    <w:rsid w:val="000B7219"/>
    <w:rsid w:val="000C24E6"/>
    <w:rsid w:val="000C29AD"/>
    <w:rsid w:val="000C3B95"/>
    <w:rsid w:val="000C3D18"/>
    <w:rsid w:val="000C57DE"/>
    <w:rsid w:val="000D006E"/>
    <w:rsid w:val="000E0114"/>
    <w:rsid w:val="000E0E69"/>
    <w:rsid w:val="000E287E"/>
    <w:rsid w:val="000E61C0"/>
    <w:rsid w:val="001025DF"/>
    <w:rsid w:val="00105F13"/>
    <w:rsid w:val="00110CF4"/>
    <w:rsid w:val="00111FEA"/>
    <w:rsid w:val="001126B3"/>
    <w:rsid w:val="00114226"/>
    <w:rsid w:val="001238C9"/>
    <w:rsid w:val="001253E3"/>
    <w:rsid w:val="00127C4D"/>
    <w:rsid w:val="00135CF5"/>
    <w:rsid w:val="0014063C"/>
    <w:rsid w:val="001412A4"/>
    <w:rsid w:val="00142DB6"/>
    <w:rsid w:val="001457AC"/>
    <w:rsid w:val="00160189"/>
    <w:rsid w:val="001602BB"/>
    <w:rsid w:val="00160D74"/>
    <w:rsid w:val="00163D40"/>
    <w:rsid w:val="00182E59"/>
    <w:rsid w:val="00184935"/>
    <w:rsid w:val="00185345"/>
    <w:rsid w:val="001915B1"/>
    <w:rsid w:val="0019467A"/>
    <w:rsid w:val="001946F9"/>
    <w:rsid w:val="001A070D"/>
    <w:rsid w:val="001A1784"/>
    <w:rsid w:val="001A3998"/>
    <w:rsid w:val="001A3BC7"/>
    <w:rsid w:val="001A4D3E"/>
    <w:rsid w:val="001A590A"/>
    <w:rsid w:val="001B2353"/>
    <w:rsid w:val="001B2E35"/>
    <w:rsid w:val="001B626C"/>
    <w:rsid w:val="001B6C98"/>
    <w:rsid w:val="001C3F3A"/>
    <w:rsid w:val="001C63BA"/>
    <w:rsid w:val="001C6538"/>
    <w:rsid w:val="001D277B"/>
    <w:rsid w:val="001D2F33"/>
    <w:rsid w:val="001D6776"/>
    <w:rsid w:val="001D7B94"/>
    <w:rsid w:val="001E3299"/>
    <w:rsid w:val="001F2AC5"/>
    <w:rsid w:val="001F4902"/>
    <w:rsid w:val="001F5EA8"/>
    <w:rsid w:val="001F6074"/>
    <w:rsid w:val="001F6587"/>
    <w:rsid w:val="001F7E51"/>
    <w:rsid w:val="002001FE"/>
    <w:rsid w:val="00200B0B"/>
    <w:rsid w:val="002010AE"/>
    <w:rsid w:val="0020246B"/>
    <w:rsid w:val="00205836"/>
    <w:rsid w:val="00213D47"/>
    <w:rsid w:val="00215D51"/>
    <w:rsid w:val="00220BCE"/>
    <w:rsid w:val="00220CF6"/>
    <w:rsid w:val="00221687"/>
    <w:rsid w:val="00222246"/>
    <w:rsid w:val="00224291"/>
    <w:rsid w:val="00232C93"/>
    <w:rsid w:val="0023417C"/>
    <w:rsid w:val="00234BC7"/>
    <w:rsid w:val="00235FF8"/>
    <w:rsid w:val="00236C53"/>
    <w:rsid w:val="00244111"/>
    <w:rsid w:val="00246C3E"/>
    <w:rsid w:val="00247A0A"/>
    <w:rsid w:val="00251765"/>
    <w:rsid w:val="00261C02"/>
    <w:rsid w:val="00277050"/>
    <w:rsid w:val="002777D6"/>
    <w:rsid w:val="00277F7C"/>
    <w:rsid w:val="002809C5"/>
    <w:rsid w:val="00283F0C"/>
    <w:rsid w:val="0028654F"/>
    <w:rsid w:val="0029377D"/>
    <w:rsid w:val="002954D0"/>
    <w:rsid w:val="002A1AA9"/>
    <w:rsid w:val="002A60B1"/>
    <w:rsid w:val="002A6182"/>
    <w:rsid w:val="002A67AE"/>
    <w:rsid w:val="002A79A4"/>
    <w:rsid w:val="002B0DCF"/>
    <w:rsid w:val="002B5AEF"/>
    <w:rsid w:val="002B6E92"/>
    <w:rsid w:val="002C1144"/>
    <w:rsid w:val="002C49BB"/>
    <w:rsid w:val="002C774D"/>
    <w:rsid w:val="002D0465"/>
    <w:rsid w:val="002D360B"/>
    <w:rsid w:val="002D3DC8"/>
    <w:rsid w:val="002D5A03"/>
    <w:rsid w:val="002E0618"/>
    <w:rsid w:val="002F0D1D"/>
    <w:rsid w:val="002F174F"/>
    <w:rsid w:val="002F5EC3"/>
    <w:rsid w:val="0030459E"/>
    <w:rsid w:val="00304D81"/>
    <w:rsid w:val="0030579F"/>
    <w:rsid w:val="003072DD"/>
    <w:rsid w:val="0031290E"/>
    <w:rsid w:val="00313550"/>
    <w:rsid w:val="0032444E"/>
    <w:rsid w:val="00330A62"/>
    <w:rsid w:val="00332005"/>
    <w:rsid w:val="0033284C"/>
    <w:rsid w:val="00343BA0"/>
    <w:rsid w:val="003459E9"/>
    <w:rsid w:val="00346F75"/>
    <w:rsid w:val="003479E6"/>
    <w:rsid w:val="003534B5"/>
    <w:rsid w:val="00356C3F"/>
    <w:rsid w:val="0036262D"/>
    <w:rsid w:val="00365261"/>
    <w:rsid w:val="00365311"/>
    <w:rsid w:val="00370A67"/>
    <w:rsid w:val="003724A1"/>
    <w:rsid w:val="003740DB"/>
    <w:rsid w:val="003756F7"/>
    <w:rsid w:val="003802CB"/>
    <w:rsid w:val="003810CE"/>
    <w:rsid w:val="00383F47"/>
    <w:rsid w:val="003849D2"/>
    <w:rsid w:val="003953DF"/>
    <w:rsid w:val="00395665"/>
    <w:rsid w:val="003A1022"/>
    <w:rsid w:val="003A39C0"/>
    <w:rsid w:val="003B32D8"/>
    <w:rsid w:val="003C1085"/>
    <w:rsid w:val="003C43C7"/>
    <w:rsid w:val="003D066F"/>
    <w:rsid w:val="003D4078"/>
    <w:rsid w:val="003D4970"/>
    <w:rsid w:val="003D525E"/>
    <w:rsid w:val="003E5B2A"/>
    <w:rsid w:val="003F0824"/>
    <w:rsid w:val="003F0FDF"/>
    <w:rsid w:val="0040398B"/>
    <w:rsid w:val="00405DD1"/>
    <w:rsid w:val="00416375"/>
    <w:rsid w:val="00416DC5"/>
    <w:rsid w:val="00420B7D"/>
    <w:rsid w:val="00421F4C"/>
    <w:rsid w:val="004220CD"/>
    <w:rsid w:val="00430A0F"/>
    <w:rsid w:val="00436C38"/>
    <w:rsid w:val="00442441"/>
    <w:rsid w:val="00447A2F"/>
    <w:rsid w:val="00451409"/>
    <w:rsid w:val="0045255A"/>
    <w:rsid w:val="004550CC"/>
    <w:rsid w:val="0045664D"/>
    <w:rsid w:val="00457A0A"/>
    <w:rsid w:val="00463E4D"/>
    <w:rsid w:val="00463E58"/>
    <w:rsid w:val="004652D5"/>
    <w:rsid w:val="00467599"/>
    <w:rsid w:val="004709DE"/>
    <w:rsid w:val="00470AA1"/>
    <w:rsid w:val="004732BF"/>
    <w:rsid w:val="004775A7"/>
    <w:rsid w:val="00481880"/>
    <w:rsid w:val="0048473F"/>
    <w:rsid w:val="00490CED"/>
    <w:rsid w:val="00491929"/>
    <w:rsid w:val="00493774"/>
    <w:rsid w:val="004956DF"/>
    <w:rsid w:val="004958B9"/>
    <w:rsid w:val="0049702B"/>
    <w:rsid w:val="004A4790"/>
    <w:rsid w:val="004B1996"/>
    <w:rsid w:val="004C3033"/>
    <w:rsid w:val="004C5769"/>
    <w:rsid w:val="004C6D89"/>
    <w:rsid w:val="004D10D6"/>
    <w:rsid w:val="004D23DE"/>
    <w:rsid w:val="004D56F8"/>
    <w:rsid w:val="004D685E"/>
    <w:rsid w:val="004E1702"/>
    <w:rsid w:val="004E2510"/>
    <w:rsid w:val="004E303F"/>
    <w:rsid w:val="004E4A9A"/>
    <w:rsid w:val="004F1289"/>
    <w:rsid w:val="004F1932"/>
    <w:rsid w:val="004F64B8"/>
    <w:rsid w:val="0050241D"/>
    <w:rsid w:val="00512079"/>
    <w:rsid w:val="00513E8B"/>
    <w:rsid w:val="005179E3"/>
    <w:rsid w:val="00521641"/>
    <w:rsid w:val="00525305"/>
    <w:rsid w:val="00530FF6"/>
    <w:rsid w:val="00536E69"/>
    <w:rsid w:val="00540D75"/>
    <w:rsid w:val="00541DFB"/>
    <w:rsid w:val="00542EC5"/>
    <w:rsid w:val="00545D03"/>
    <w:rsid w:val="005465C0"/>
    <w:rsid w:val="00551153"/>
    <w:rsid w:val="00551F90"/>
    <w:rsid w:val="0055233C"/>
    <w:rsid w:val="005532A6"/>
    <w:rsid w:val="00560724"/>
    <w:rsid w:val="00561875"/>
    <w:rsid w:val="0057097A"/>
    <w:rsid w:val="00573870"/>
    <w:rsid w:val="00573887"/>
    <w:rsid w:val="0058007B"/>
    <w:rsid w:val="00584D72"/>
    <w:rsid w:val="00587831"/>
    <w:rsid w:val="00592626"/>
    <w:rsid w:val="0059393A"/>
    <w:rsid w:val="005961E8"/>
    <w:rsid w:val="00596E11"/>
    <w:rsid w:val="005976B0"/>
    <w:rsid w:val="005A4B37"/>
    <w:rsid w:val="005A4E73"/>
    <w:rsid w:val="005B3C5D"/>
    <w:rsid w:val="005B445F"/>
    <w:rsid w:val="005B6D38"/>
    <w:rsid w:val="005C0C6A"/>
    <w:rsid w:val="005C365A"/>
    <w:rsid w:val="005C40A5"/>
    <w:rsid w:val="005C5582"/>
    <w:rsid w:val="005C74CA"/>
    <w:rsid w:val="005D243B"/>
    <w:rsid w:val="005D307C"/>
    <w:rsid w:val="005E4C00"/>
    <w:rsid w:val="00600AEF"/>
    <w:rsid w:val="00601A8D"/>
    <w:rsid w:val="00604B18"/>
    <w:rsid w:val="00606F7D"/>
    <w:rsid w:val="00607AD9"/>
    <w:rsid w:val="0061002E"/>
    <w:rsid w:val="0061037A"/>
    <w:rsid w:val="006132FA"/>
    <w:rsid w:val="00620E25"/>
    <w:rsid w:val="00623FA7"/>
    <w:rsid w:val="00632585"/>
    <w:rsid w:val="00634600"/>
    <w:rsid w:val="00634FCF"/>
    <w:rsid w:val="006445F6"/>
    <w:rsid w:val="00650164"/>
    <w:rsid w:val="00653AFF"/>
    <w:rsid w:val="006541B8"/>
    <w:rsid w:val="0066026D"/>
    <w:rsid w:val="006616BD"/>
    <w:rsid w:val="00662B47"/>
    <w:rsid w:val="00667AD8"/>
    <w:rsid w:val="00674D68"/>
    <w:rsid w:val="00677D3F"/>
    <w:rsid w:val="006844BC"/>
    <w:rsid w:val="00687B74"/>
    <w:rsid w:val="00690025"/>
    <w:rsid w:val="00690D43"/>
    <w:rsid w:val="00692D82"/>
    <w:rsid w:val="006968BF"/>
    <w:rsid w:val="006A6F0D"/>
    <w:rsid w:val="006A75F5"/>
    <w:rsid w:val="006B0AC5"/>
    <w:rsid w:val="006B352B"/>
    <w:rsid w:val="006C12F4"/>
    <w:rsid w:val="006C1BD9"/>
    <w:rsid w:val="006C2F39"/>
    <w:rsid w:val="006C5FB1"/>
    <w:rsid w:val="006C6CC6"/>
    <w:rsid w:val="006D7579"/>
    <w:rsid w:val="006E7FD3"/>
    <w:rsid w:val="006F57EE"/>
    <w:rsid w:val="0070082A"/>
    <w:rsid w:val="007023DD"/>
    <w:rsid w:val="00703E79"/>
    <w:rsid w:val="00706094"/>
    <w:rsid w:val="00707395"/>
    <w:rsid w:val="00712D2D"/>
    <w:rsid w:val="00717334"/>
    <w:rsid w:val="00724A43"/>
    <w:rsid w:val="00726B03"/>
    <w:rsid w:val="00727761"/>
    <w:rsid w:val="00731223"/>
    <w:rsid w:val="00731321"/>
    <w:rsid w:val="007430B8"/>
    <w:rsid w:val="00745511"/>
    <w:rsid w:val="00745D46"/>
    <w:rsid w:val="0074690C"/>
    <w:rsid w:val="00757B77"/>
    <w:rsid w:val="00761F71"/>
    <w:rsid w:val="00767D9A"/>
    <w:rsid w:val="00767DED"/>
    <w:rsid w:val="007704ED"/>
    <w:rsid w:val="00771E3F"/>
    <w:rsid w:val="007727A8"/>
    <w:rsid w:val="00774BB3"/>
    <w:rsid w:val="00775B6F"/>
    <w:rsid w:val="00775BF2"/>
    <w:rsid w:val="00780BF2"/>
    <w:rsid w:val="007915F6"/>
    <w:rsid w:val="0079277F"/>
    <w:rsid w:val="007A2D07"/>
    <w:rsid w:val="007A6528"/>
    <w:rsid w:val="007B1D0E"/>
    <w:rsid w:val="007B42BF"/>
    <w:rsid w:val="007B7A5A"/>
    <w:rsid w:val="007C022E"/>
    <w:rsid w:val="007C4DE6"/>
    <w:rsid w:val="007D0440"/>
    <w:rsid w:val="007D07C2"/>
    <w:rsid w:val="007D39C1"/>
    <w:rsid w:val="007E25B4"/>
    <w:rsid w:val="007E2E54"/>
    <w:rsid w:val="007E4CA1"/>
    <w:rsid w:val="007F1997"/>
    <w:rsid w:val="007F4473"/>
    <w:rsid w:val="007F54BB"/>
    <w:rsid w:val="00805C90"/>
    <w:rsid w:val="0080719B"/>
    <w:rsid w:val="00810EC2"/>
    <w:rsid w:val="00811DD6"/>
    <w:rsid w:val="00817805"/>
    <w:rsid w:val="00821768"/>
    <w:rsid w:val="00830439"/>
    <w:rsid w:val="008319E4"/>
    <w:rsid w:val="00840D5D"/>
    <w:rsid w:val="00851A14"/>
    <w:rsid w:val="00852463"/>
    <w:rsid w:val="00856C31"/>
    <w:rsid w:val="008663F3"/>
    <w:rsid w:val="00866B95"/>
    <w:rsid w:val="008670AC"/>
    <w:rsid w:val="008678DA"/>
    <w:rsid w:val="00872B53"/>
    <w:rsid w:val="00873325"/>
    <w:rsid w:val="00874DA0"/>
    <w:rsid w:val="00875986"/>
    <w:rsid w:val="0088081C"/>
    <w:rsid w:val="00885180"/>
    <w:rsid w:val="0088671E"/>
    <w:rsid w:val="008868A3"/>
    <w:rsid w:val="008873C9"/>
    <w:rsid w:val="00890591"/>
    <w:rsid w:val="008A0C46"/>
    <w:rsid w:val="008A4950"/>
    <w:rsid w:val="008A5771"/>
    <w:rsid w:val="008A5967"/>
    <w:rsid w:val="008B6BFF"/>
    <w:rsid w:val="008C5802"/>
    <w:rsid w:val="008D2D07"/>
    <w:rsid w:val="008D3313"/>
    <w:rsid w:val="008D636F"/>
    <w:rsid w:val="008D6F2D"/>
    <w:rsid w:val="008D7C3A"/>
    <w:rsid w:val="008E0D46"/>
    <w:rsid w:val="008E2361"/>
    <w:rsid w:val="008E52EB"/>
    <w:rsid w:val="008E613A"/>
    <w:rsid w:val="008F25BD"/>
    <w:rsid w:val="008F6D90"/>
    <w:rsid w:val="008F76DD"/>
    <w:rsid w:val="009019B8"/>
    <w:rsid w:val="00902191"/>
    <w:rsid w:val="00904B16"/>
    <w:rsid w:val="00910F4F"/>
    <w:rsid w:val="00921CB4"/>
    <w:rsid w:val="00922C38"/>
    <w:rsid w:val="00922E0A"/>
    <w:rsid w:val="009251A6"/>
    <w:rsid w:val="0092678B"/>
    <w:rsid w:val="00926C83"/>
    <w:rsid w:val="0092766A"/>
    <w:rsid w:val="00933A00"/>
    <w:rsid w:val="00934B16"/>
    <w:rsid w:val="00950B14"/>
    <w:rsid w:val="009610A8"/>
    <w:rsid w:val="009641AD"/>
    <w:rsid w:val="00965B2F"/>
    <w:rsid w:val="009709AB"/>
    <w:rsid w:val="00970A62"/>
    <w:rsid w:val="00971D3E"/>
    <w:rsid w:val="009751AC"/>
    <w:rsid w:val="00993528"/>
    <w:rsid w:val="009A7F97"/>
    <w:rsid w:val="009B2078"/>
    <w:rsid w:val="009B3045"/>
    <w:rsid w:val="009B3364"/>
    <w:rsid w:val="009B3A0A"/>
    <w:rsid w:val="009B4966"/>
    <w:rsid w:val="009C38E3"/>
    <w:rsid w:val="009C4A50"/>
    <w:rsid w:val="009C7E0F"/>
    <w:rsid w:val="009D2C64"/>
    <w:rsid w:val="009D6346"/>
    <w:rsid w:val="009E5AAE"/>
    <w:rsid w:val="009E7B63"/>
    <w:rsid w:val="009E7F3E"/>
    <w:rsid w:val="009F092A"/>
    <w:rsid w:val="009F2BB3"/>
    <w:rsid w:val="009F3CC9"/>
    <w:rsid w:val="00A04A9A"/>
    <w:rsid w:val="00A107C6"/>
    <w:rsid w:val="00A12BDB"/>
    <w:rsid w:val="00A1314B"/>
    <w:rsid w:val="00A250B8"/>
    <w:rsid w:val="00A2519F"/>
    <w:rsid w:val="00A33334"/>
    <w:rsid w:val="00A342EC"/>
    <w:rsid w:val="00A44CF7"/>
    <w:rsid w:val="00A44EA8"/>
    <w:rsid w:val="00A53B9E"/>
    <w:rsid w:val="00A61668"/>
    <w:rsid w:val="00A64089"/>
    <w:rsid w:val="00A70611"/>
    <w:rsid w:val="00A73C81"/>
    <w:rsid w:val="00A8207B"/>
    <w:rsid w:val="00A823F0"/>
    <w:rsid w:val="00A85251"/>
    <w:rsid w:val="00A879AC"/>
    <w:rsid w:val="00A9222A"/>
    <w:rsid w:val="00A92429"/>
    <w:rsid w:val="00A92A77"/>
    <w:rsid w:val="00A93F2F"/>
    <w:rsid w:val="00A94CA0"/>
    <w:rsid w:val="00A96E86"/>
    <w:rsid w:val="00AA0474"/>
    <w:rsid w:val="00AA1B9C"/>
    <w:rsid w:val="00AA37D5"/>
    <w:rsid w:val="00AA3D61"/>
    <w:rsid w:val="00AA4CAD"/>
    <w:rsid w:val="00AA5E96"/>
    <w:rsid w:val="00AA7E2F"/>
    <w:rsid w:val="00AB11B1"/>
    <w:rsid w:val="00AB203E"/>
    <w:rsid w:val="00AB5337"/>
    <w:rsid w:val="00AB6F2E"/>
    <w:rsid w:val="00AB78D1"/>
    <w:rsid w:val="00AC0E5E"/>
    <w:rsid w:val="00AC598E"/>
    <w:rsid w:val="00AC75F0"/>
    <w:rsid w:val="00AD02B1"/>
    <w:rsid w:val="00AE0CE2"/>
    <w:rsid w:val="00AE3524"/>
    <w:rsid w:val="00AF2A43"/>
    <w:rsid w:val="00AF2FE5"/>
    <w:rsid w:val="00AF33E8"/>
    <w:rsid w:val="00AF4076"/>
    <w:rsid w:val="00B137DC"/>
    <w:rsid w:val="00B1698C"/>
    <w:rsid w:val="00B20231"/>
    <w:rsid w:val="00B2032F"/>
    <w:rsid w:val="00B21908"/>
    <w:rsid w:val="00B24DFF"/>
    <w:rsid w:val="00B24FC0"/>
    <w:rsid w:val="00B4234F"/>
    <w:rsid w:val="00B42881"/>
    <w:rsid w:val="00B42968"/>
    <w:rsid w:val="00B4791C"/>
    <w:rsid w:val="00B5301B"/>
    <w:rsid w:val="00B64B61"/>
    <w:rsid w:val="00B6584B"/>
    <w:rsid w:val="00B65BA2"/>
    <w:rsid w:val="00B6645E"/>
    <w:rsid w:val="00B70A05"/>
    <w:rsid w:val="00B838FF"/>
    <w:rsid w:val="00B96ED1"/>
    <w:rsid w:val="00BB16A8"/>
    <w:rsid w:val="00BB59DA"/>
    <w:rsid w:val="00BB5AEC"/>
    <w:rsid w:val="00BB74E6"/>
    <w:rsid w:val="00BB79B4"/>
    <w:rsid w:val="00BC7C8D"/>
    <w:rsid w:val="00BD4C61"/>
    <w:rsid w:val="00BE03BE"/>
    <w:rsid w:val="00BE2780"/>
    <w:rsid w:val="00BE457C"/>
    <w:rsid w:val="00BE4F61"/>
    <w:rsid w:val="00BF0B73"/>
    <w:rsid w:val="00BF669D"/>
    <w:rsid w:val="00BF7B9A"/>
    <w:rsid w:val="00C007CD"/>
    <w:rsid w:val="00C03682"/>
    <w:rsid w:val="00C06A67"/>
    <w:rsid w:val="00C11ECE"/>
    <w:rsid w:val="00C22D78"/>
    <w:rsid w:val="00C23513"/>
    <w:rsid w:val="00C24C50"/>
    <w:rsid w:val="00C26E3C"/>
    <w:rsid w:val="00C26FA9"/>
    <w:rsid w:val="00C32E54"/>
    <w:rsid w:val="00C3589E"/>
    <w:rsid w:val="00C47CC8"/>
    <w:rsid w:val="00C537E5"/>
    <w:rsid w:val="00C620C6"/>
    <w:rsid w:val="00C6647D"/>
    <w:rsid w:val="00C778C8"/>
    <w:rsid w:val="00C8521B"/>
    <w:rsid w:val="00C86242"/>
    <w:rsid w:val="00C8635F"/>
    <w:rsid w:val="00CA0A5A"/>
    <w:rsid w:val="00CA2E18"/>
    <w:rsid w:val="00CA66D4"/>
    <w:rsid w:val="00CA6E17"/>
    <w:rsid w:val="00CA7776"/>
    <w:rsid w:val="00CB452F"/>
    <w:rsid w:val="00CB5369"/>
    <w:rsid w:val="00CC1FC1"/>
    <w:rsid w:val="00CC256D"/>
    <w:rsid w:val="00CC2E63"/>
    <w:rsid w:val="00CC4462"/>
    <w:rsid w:val="00CC4C6E"/>
    <w:rsid w:val="00CC6360"/>
    <w:rsid w:val="00CD4A67"/>
    <w:rsid w:val="00CD5AB9"/>
    <w:rsid w:val="00CD681D"/>
    <w:rsid w:val="00CE3F8B"/>
    <w:rsid w:val="00CE45B3"/>
    <w:rsid w:val="00CE4BA8"/>
    <w:rsid w:val="00D01274"/>
    <w:rsid w:val="00D017A2"/>
    <w:rsid w:val="00D04C5E"/>
    <w:rsid w:val="00D0560C"/>
    <w:rsid w:val="00D06A9C"/>
    <w:rsid w:val="00D07263"/>
    <w:rsid w:val="00D11B76"/>
    <w:rsid w:val="00D15EF0"/>
    <w:rsid w:val="00D3421A"/>
    <w:rsid w:val="00D3442C"/>
    <w:rsid w:val="00D3504F"/>
    <w:rsid w:val="00D37279"/>
    <w:rsid w:val="00D436B8"/>
    <w:rsid w:val="00D57019"/>
    <w:rsid w:val="00D606F8"/>
    <w:rsid w:val="00D61920"/>
    <w:rsid w:val="00D670E1"/>
    <w:rsid w:val="00D75499"/>
    <w:rsid w:val="00D81A67"/>
    <w:rsid w:val="00D95119"/>
    <w:rsid w:val="00D96D71"/>
    <w:rsid w:val="00DA07E3"/>
    <w:rsid w:val="00DA43DF"/>
    <w:rsid w:val="00DA7A55"/>
    <w:rsid w:val="00DB23A5"/>
    <w:rsid w:val="00DC000D"/>
    <w:rsid w:val="00DC2714"/>
    <w:rsid w:val="00DC27D5"/>
    <w:rsid w:val="00DD1867"/>
    <w:rsid w:val="00DD2678"/>
    <w:rsid w:val="00DD4155"/>
    <w:rsid w:val="00DE3F15"/>
    <w:rsid w:val="00DE44F2"/>
    <w:rsid w:val="00DE51D6"/>
    <w:rsid w:val="00E06010"/>
    <w:rsid w:val="00E1104D"/>
    <w:rsid w:val="00E14FF3"/>
    <w:rsid w:val="00E21578"/>
    <w:rsid w:val="00E2354E"/>
    <w:rsid w:val="00E30EC2"/>
    <w:rsid w:val="00E31E3D"/>
    <w:rsid w:val="00E35600"/>
    <w:rsid w:val="00E35EF3"/>
    <w:rsid w:val="00E426A1"/>
    <w:rsid w:val="00E4370D"/>
    <w:rsid w:val="00E441B6"/>
    <w:rsid w:val="00E506B4"/>
    <w:rsid w:val="00E515CE"/>
    <w:rsid w:val="00E526DE"/>
    <w:rsid w:val="00E5621A"/>
    <w:rsid w:val="00E569D5"/>
    <w:rsid w:val="00E57275"/>
    <w:rsid w:val="00E61776"/>
    <w:rsid w:val="00E66CCF"/>
    <w:rsid w:val="00E66E56"/>
    <w:rsid w:val="00E6732C"/>
    <w:rsid w:val="00E81768"/>
    <w:rsid w:val="00E83BC9"/>
    <w:rsid w:val="00E94ACC"/>
    <w:rsid w:val="00EA06A6"/>
    <w:rsid w:val="00EA08FA"/>
    <w:rsid w:val="00EA215C"/>
    <w:rsid w:val="00EA3969"/>
    <w:rsid w:val="00EA533B"/>
    <w:rsid w:val="00EA5579"/>
    <w:rsid w:val="00EB095A"/>
    <w:rsid w:val="00EB317F"/>
    <w:rsid w:val="00EB4B62"/>
    <w:rsid w:val="00EC2029"/>
    <w:rsid w:val="00EC2195"/>
    <w:rsid w:val="00EC2575"/>
    <w:rsid w:val="00EC43B0"/>
    <w:rsid w:val="00ED7AB6"/>
    <w:rsid w:val="00EE1562"/>
    <w:rsid w:val="00F00AD0"/>
    <w:rsid w:val="00F10FE8"/>
    <w:rsid w:val="00F1149B"/>
    <w:rsid w:val="00F12833"/>
    <w:rsid w:val="00F163CB"/>
    <w:rsid w:val="00F17761"/>
    <w:rsid w:val="00F22C48"/>
    <w:rsid w:val="00F25DBF"/>
    <w:rsid w:val="00F36EBC"/>
    <w:rsid w:val="00F405E1"/>
    <w:rsid w:val="00F413CA"/>
    <w:rsid w:val="00F41BBB"/>
    <w:rsid w:val="00F51E81"/>
    <w:rsid w:val="00F5350C"/>
    <w:rsid w:val="00F535E4"/>
    <w:rsid w:val="00F53EBA"/>
    <w:rsid w:val="00F575E0"/>
    <w:rsid w:val="00F62057"/>
    <w:rsid w:val="00F742FE"/>
    <w:rsid w:val="00F7580D"/>
    <w:rsid w:val="00F759C1"/>
    <w:rsid w:val="00F7665D"/>
    <w:rsid w:val="00F768A3"/>
    <w:rsid w:val="00F82AEF"/>
    <w:rsid w:val="00F93F82"/>
    <w:rsid w:val="00F93FC4"/>
    <w:rsid w:val="00F952A9"/>
    <w:rsid w:val="00F96E13"/>
    <w:rsid w:val="00FA176A"/>
    <w:rsid w:val="00FB60F4"/>
    <w:rsid w:val="00FB6BDC"/>
    <w:rsid w:val="00FC656C"/>
    <w:rsid w:val="00FD02B3"/>
    <w:rsid w:val="00FD26CB"/>
    <w:rsid w:val="00FD2E46"/>
    <w:rsid w:val="00FD4B9C"/>
    <w:rsid w:val="00FD5859"/>
    <w:rsid w:val="00FE01B4"/>
    <w:rsid w:val="00FE0765"/>
    <w:rsid w:val="00FE3261"/>
    <w:rsid w:val="00FE5C26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9099"/>
  <w15:docId w15:val="{63AFD3B2-3E17-443F-8EE0-FAD73748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8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E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udySheets">
    <w:name w:val="Study Sheets"/>
    <w:uiPriority w:val="99"/>
    <w:rsid w:val="00CB536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56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C31"/>
  </w:style>
  <w:style w:type="paragraph" w:styleId="Footer">
    <w:name w:val="footer"/>
    <w:basedOn w:val="Normal"/>
    <w:link w:val="FooterChar"/>
    <w:uiPriority w:val="99"/>
    <w:unhideWhenUsed/>
    <w:rsid w:val="00856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C31"/>
  </w:style>
  <w:style w:type="paragraph" w:styleId="BalloonText">
    <w:name w:val="Balloon Text"/>
    <w:basedOn w:val="Normal"/>
    <w:link w:val="BalloonTextChar"/>
    <w:uiPriority w:val="99"/>
    <w:semiHidden/>
    <w:unhideWhenUsed/>
    <w:rsid w:val="0085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6C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2678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C537E5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872B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1C63BA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memphian.com/section/metro/article/29994/amaia-iratzoqui-university-of-memphis-institute-of-public-safety-research-directo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localmemphis.com/article/news/crime/alice-marie-johnson-kim-kardashian-west-help-get-women-pardoned-by-president/522-3d7c257f-736e-40ca-b24e-3c4c1b455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reg.com/news/local/higher-temperatures-equal-higher-crime-rat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1D98-B88D-42AF-8459-198A4E95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Iratzoqui (ratzoqui)</dc:creator>
  <cp:keywords/>
  <dc:description/>
  <cp:lastModifiedBy>Amaia Iratzoqui (ratzoqui)</cp:lastModifiedBy>
  <cp:revision>27</cp:revision>
  <cp:lastPrinted>2014-11-14T22:20:00Z</cp:lastPrinted>
  <dcterms:created xsi:type="dcterms:W3CDTF">2018-10-16T17:07:00Z</dcterms:created>
  <dcterms:modified xsi:type="dcterms:W3CDTF">2022-08-22T19:05:00Z</dcterms:modified>
</cp:coreProperties>
</file>