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7D" w:rsidRDefault="00D6747D" w:rsidP="00E517A8">
      <w:pPr>
        <w:spacing w:line="480" w:lineRule="auto"/>
      </w:pPr>
      <w:bookmarkStart w:id="0" w:name="_GoBack"/>
      <w:bookmarkEnd w:id="0"/>
      <w:r>
        <w:t xml:space="preserve">I. </w:t>
      </w:r>
      <w:r>
        <w:rPr>
          <w:b/>
        </w:rPr>
        <w:t>Pericyclic Reactions</w:t>
      </w:r>
      <w:r>
        <w:t>: General Observations/Characteristic</w:t>
      </w:r>
      <w:r w:rsidR="00511F6A">
        <w:t>s</w:t>
      </w:r>
    </w:p>
    <w:p w:rsidR="00D6747D" w:rsidRDefault="00D6747D" w:rsidP="00E517A8">
      <w:pPr>
        <w:spacing w:line="480" w:lineRule="auto"/>
        <w:ind w:left="360"/>
      </w:pPr>
      <w:r>
        <w:t xml:space="preserve">A. isopolar - neither </w:t>
      </w:r>
      <w:r w:rsidR="00511F6A" w:rsidRPr="00E517A8">
        <w:rPr>
          <w:color w:val="000000"/>
        </w:rPr>
        <w:t>heterolytic</w:t>
      </w:r>
      <w:r>
        <w:t xml:space="preserve"> or radical</w:t>
      </w:r>
    </w:p>
    <w:p w:rsidR="00D6747D" w:rsidRDefault="00D6747D" w:rsidP="00E517A8">
      <w:pPr>
        <w:spacing w:line="480" w:lineRule="auto"/>
        <w:ind w:left="360"/>
      </w:pPr>
      <w:r>
        <w:t>B. concerted, no intermediates, one transition state</w:t>
      </w:r>
    </w:p>
    <w:p w:rsidR="00D6747D" w:rsidRDefault="00D6747D" w:rsidP="00E517A8">
      <w:pPr>
        <w:spacing w:line="480" w:lineRule="auto"/>
        <w:ind w:left="360"/>
      </w:pPr>
      <w:r>
        <w:t>C. at least one reactant</w:t>
      </w:r>
      <w:r w:rsidR="00B45D28">
        <w:t xml:space="preserve"> </w:t>
      </w:r>
      <w:r w:rsidR="00B45D28" w:rsidRPr="00B45D28">
        <w:rPr>
          <w:color w:val="800000"/>
        </w:rPr>
        <w:t>(or product)</w:t>
      </w:r>
      <w:r>
        <w:t xml:space="preserve"> has a double bond</w:t>
      </w:r>
    </w:p>
    <w:p w:rsidR="00D6747D" w:rsidRDefault="00D6747D" w:rsidP="00E517A8">
      <w:pPr>
        <w:spacing w:line="480" w:lineRule="auto"/>
        <w:ind w:left="360"/>
      </w:pPr>
      <w:r>
        <w:t xml:space="preserve">D. </w:t>
      </w:r>
      <w:r>
        <w:rPr>
          <w:rFonts w:ascii="Symbol" w:hAnsi="Symbol"/>
        </w:rPr>
        <w:t></w:t>
      </w:r>
      <w:r>
        <w:t xml:space="preserve"> bonds are broken or formed in exchange for double bonds</w:t>
      </w:r>
    </w:p>
    <w:p w:rsidR="00D6747D" w:rsidRDefault="00D6747D" w:rsidP="00E517A8">
      <w:pPr>
        <w:spacing w:line="480" w:lineRule="auto"/>
        <w:ind w:left="360"/>
      </w:pPr>
      <w:r>
        <w:t>E. reactions involve orbitals in a cyclic array</w:t>
      </w:r>
    </w:p>
    <w:p w:rsidR="00D6747D" w:rsidRDefault="00D6747D" w:rsidP="00E517A8">
      <w:pPr>
        <w:spacing w:line="480" w:lineRule="auto"/>
        <w:ind w:left="360"/>
      </w:pPr>
      <w:r>
        <w:t xml:space="preserve">F. </w:t>
      </w:r>
      <w:r>
        <w:rPr>
          <w:b/>
        </w:rPr>
        <w:t>controlled by symmetry of MO's participating in reaction</w:t>
      </w:r>
      <w:r>
        <w:t>: if a symmetry element is retained during a reaction it must also be retained by MO's involved</w:t>
      </w:r>
    </w:p>
    <w:p w:rsidR="00D6747D" w:rsidRDefault="00D6747D" w:rsidP="00E517A8">
      <w:pPr>
        <w:spacing w:line="480" w:lineRule="auto"/>
      </w:pPr>
      <w:r>
        <w:t xml:space="preserve">II. electrocyclic reactions - </w:t>
      </w:r>
      <w:r>
        <w:rPr>
          <w:rFonts w:ascii="Symbol" w:hAnsi="Symbol"/>
        </w:rPr>
        <w:t></w:t>
      </w:r>
      <w:r>
        <w:t xml:space="preserve"> bonds formed at terminal atoms of </w:t>
      </w:r>
      <w:r>
        <w:rPr>
          <w:rFonts w:ascii="Symbol" w:hAnsi="Symbol"/>
        </w:rPr>
        <w:t></w:t>
      </w:r>
      <w:r>
        <w:t xml:space="preserve"> system </w:t>
      </w:r>
    </w:p>
    <w:p w:rsidR="00D6747D" w:rsidRDefault="00D6747D" w:rsidP="00E517A8">
      <w:pPr>
        <w:spacing w:line="480" w:lineRule="auto"/>
        <w:ind w:left="360"/>
      </w:pPr>
      <w:r>
        <w:t>A. thermal reactions: 4n electrons and 4n+2 electrons</w:t>
      </w:r>
    </w:p>
    <w:p w:rsidR="00D6747D" w:rsidRDefault="00ED4066" w:rsidP="00E517A8">
      <w:pPr>
        <w:framePr w:h="0" w:hSpace="180" w:wrap="around" w:vAnchor="text" w:hAnchor="text" w:y="1"/>
        <w:spacing w:line="480" w:lineRule="auto"/>
      </w:pPr>
      <w:r>
        <w:rPr>
          <w:noProof/>
        </w:rPr>
        <w:drawing>
          <wp:inline distT="0" distB="0" distL="0" distR="0">
            <wp:extent cx="30384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D" w:rsidRDefault="00ED4066" w:rsidP="00E517A8">
      <w:pPr>
        <w:spacing w:line="480" w:lineRule="auto"/>
      </w:pPr>
      <w:r>
        <w:rPr>
          <w:noProof/>
        </w:rPr>
        <w:drawing>
          <wp:inline distT="0" distB="0" distL="0" distR="0">
            <wp:extent cx="3324225" cy="1600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D" w:rsidRDefault="00D6747D" w:rsidP="00E517A8">
      <w:pPr>
        <w:spacing w:line="480" w:lineRule="auto"/>
        <w:ind w:left="360"/>
      </w:pPr>
      <w:r>
        <w:t>B. the stereochemical course of photochemical reactions is reversed</w:t>
      </w:r>
    </w:p>
    <w:p w:rsidR="00D6747D" w:rsidRDefault="00ED4066" w:rsidP="00E517A8">
      <w:pPr>
        <w:tabs>
          <w:tab w:val="left" w:pos="720"/>
          <w:tab w:val="left" w:pos="5220"/>
          <w:tab w:val="left" w:pos="11430"/>
        </w:tabs>
        <w:spacing w:line="480" w:lineRule="auto"/>
      </w:pPr>
      <w:r>
        <w:rPr>
          <w:noProof/>
        </w:rPr>
        <w:drawing>
          <wp:inline distT="0" distB="0" distL="0" distR="0">
            <wp:extent cx="2419350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47D">
        <w:t xml:space="preserve"> </w:t>
      </w:r>
      <w:r w:rsidR="00D6747D">
        <w:tab/>
      </w:r>
      <w:r>
        <w:rPr>
          <w:noProof/>
        </w:rPr>
        <w:drawing>
          <wp:inline distT="0" distB="0" distL="0" distR="0">
            <wp:extent cx="2409825" cy="1781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D" w:rsidRDefault="00D6747D" w:rsidP="00E517A8">
      <w:pPr>
        <w:spacing w:line="480" w:lineRule="auto"/>
      </w:pPr>
      <w:r>
        <w:t>III. Front</w:t>
      </w:r>
      <w:r w:rsidR="008E6D0E">
        <w:t>i</w:t>
      </w:r>
      <w:r>
        <w:t xml:space="preserve">er Orbital method (acid-base theory) </w:t>
      </w:r>
    </w:p>
    <w:p w:rsidR="00D6747D" w:rsidRDefault="00D6747D" w:rsidP="00E517A8">
      <w:pPr>
        <w:spacing w:line="480" w:lineRule="auto"/>
        <w:ind w:left="360"/>
      </w:pPr>
      <w:r>
        <w:t>A. HOMO of one system overlaps with LUMO of another</w:t>
      </w:r>
    </w:p>
    <w:p w:rsidR="00D6747D" w:rsidRDefault="00D6747D" w:rsidP="00E517A8">
      <w:pPr>
        <w:spacing w:line="480" w:lineRule="auto"/>
        <w:ind w:left="360"/>
      </w:pPr>
      <w:r>
        <w:t>B. allowed reaction if no new nodes are created in transition state</w:t>
      </w:r>
    </w:p>
    <w:p w:rsidR="00D6747D" w:rsidRDefault="00D6747D" w:rsidP="00E517A8">
      <w:pPr>
        <w:spacing w:line="480" w:lineRule="auto"/>
        <w:ind w:left="360"/>
      </w:pPr>
      <w:r>
        <w:lastRenderedPageBreak/>
        <w:t xml:space="preserve">C. use HOMO for single </w:t>
      </w:r>
      <w:r>
        <w:rPr>
          <w:rFonts w:ascii="Symbol" w:hAnsi="Symbol"/>
        </w:rPr>
        <w:t></w:t>
      </w:r>
      <w:r>
        <w:t xml:space="preserve"> system </w:t>
      </w:r>
    </w:p>
    <w:p w:rsidR="00D6747D" w:rsidRDefault="00D6747D" w:rsidP="00E517A8">
      <w:pPr>
        <w:spacing w:line="480" w:lineRule="auto"/>
      </w:pPr>
      <w:r>
        <w:tab/>
      </w:r>
      <w:r w:rsidR="00ED4066">
        <w:rPr>
          <w:noProof/>
        </w:rPr>
        <w:drawing>
          <wp:inline distT="0" distB="0" distL="0" distR="0">
            <wp:extent cx="2486025" cy="1171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ED4066">
        <w:rPr>
          <w:noProof/>
        </w:rPr>
        <w:drawing>
          <wp:inline distT="0" distB="0" distL="0" distR="0">
            <wp:extent cx="2543175" cy="1219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D" w:rsidRDefault="00D6747D" w:rsidP="00E517A8">
      <w:pPr>
        <w:spacing w:line="480" w:lineRule="auto"/>
        <w:ind w:left="360"/>
      </w:pPr>
      <w:r>
        <w:t>D. photolysis reverses stereochemistry since HOMO is next higher orbital</w:t>
      </w:r>
    </w:p>
    <w:p w:rsidR="00D6747D" w:rsidRDefault="00D6747D" w:rsidP="00E517A8">
      <w:pPr>
        <w:spacing w:line="480" w:lineRule="auto"/>
      </w:pPr>
      <w:r>
        <w:t xml:space="preserve">IV. </w:t>
      </w:r>
      <w:smartTag w:uri="urn:schemas-microsoft-com:office:smarttags" w:element="place">
        <w:smartTag w:uri="urn:schemas-microsoft-com:office:smarttags" w:element="PlaceName">
          <w:r>
            <w:t>Aromatic</w:t>
          </w:r>
        </w:smartTag>
        <w:r>
          <w:t xml:space="preserve"> </w:t>
        </w:r>
        <w:smartTag w:uri="urn:schemas-microsoft-com:office:smarttags" w:element="PlaceName">
          <w:r>
            <w:t>Transition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or Möbius-Hückel Method </w:t>
      </w:r>
    </w:p>
    <w:p w:rsidR="00D6747D" w:rsidRDefault="00D6747D" w:rsidP="00E517A8">
      <w:pPr>
        <w:spacing w:line="480" w:lineRule="auto"/>
        <w:ind w:left="360"/>
      </w:pPr>
      <w:r>
        <w:t>A. construct basis set, connect forming odd or even nodes, calculate MO energies</w:t>
      </w:r>
    </w:p>
    <w:p w:rsidR="00D6747D" w:rsidRDefault="00D6747D" w:rsidP="00E517A8">
      <w:pPr>
        <w:spacing w:line="480" w:lineRule="auto"/>
        <w:ind w:left="360"/>
      </w:pPr>
      <w:r>
        <w:t>B. Hückel transition state has even number of nodes</w:t>
      </w:r>
    </w:p>
    <w:p w:rsidR="00D6747D" w:rsidRDefault="00D6747D" w:rsidP="00E517A8">
      <w:pPr>
        <w:spacing w:line="480" w:lineRule="auto"/>
        <w:ind w:left="360"/>
      </w:pPr>
      <w:r>
        <w:t>C. Möbius transition state has odd number of nodes</w:t>
      </w:r>
    </w:p>
    <w:p w:rsidR="00D6747D" w:rsidRDefault="00ED4066" w:rsidP="00E517A8">
      <w:pPr>
        <w:framePr w:h="0" w:hSpace="180" w:wrap="around" w:vAnchor="text" w:hAnchor="page" w:x="5473" w:y="148"/>
        <w:spacing w:line="480" w:lineRule="auto"/>
      </w:pPr>
      <w:r>
        <w:rPr>
          <w:noProof/>
        </w:rPr>
        <w:drawing>
          <wp:inline distT="0" distB="0" distL="0" distR="0">
            <wp:extent cx="3657600" cy="2295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D" w:rsidRDefault="00ED4066" w:rsidP="00E517A8">
      <w:pPr>
        <w:framePr w:h="0" w:hSpace="180" w:wrap="around" w:vAnchor="text" w:hAnchor="page" w:x="3313" w:y="1"/>
        <w:spacing w:line="480" w:lineRule="auto"/>
      </w:pPr>
      <w:r>
        <w:rPr>
          <w:noProof/>
        </w:rPr>
        <w:drawing>
          <wp:inline distT="0" distB="0" distL="0" distR="0">
            <wp:extent cx="1257300" cy="2143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D" w:rsidRDefault="00D6747D" w:rsidP="00E517A8">
      <w:pPr>
        <w:tabs>
          <w:tab w:val="left" w:pos="1440"/>
        </w:tabs>
        <w:spacing w:line="480" w:lineRule="auto"/>
        <w:ind w:left="360"/>
      </w:pPr>
      <w:r>
        <w:rPr>
          <w:sz w:val="40"/>
        </w:rPr>
        <w:t>Hückel</w:t>
      </w:r>
      <w:r>
        <w:t xml:space="preserve"> </w:t>
      </w:r>
    </w:p>
    <w:p w:rsidR="00D6747D" w:rsidRDefault="00D6747D" w:rsidP="00E517A8">
      <w:pPr>
        <w:tabs>
          <w:tab w:val="left" w:pos="1440"/>
        </w:tabs>
        <w:spacing w:line="480" w:lineRule="auto"/>
        <w:ind w:left="360"/>
      </w:pPr>
      <w:r>
        <w:t>disrotatory</w:t>
      </w:r>
    </w:p>
    <w:p w:rsidR="00D6747D" w:rsidRDefault="00D6747D" w:rsidP="00E517A8">
      <w:pPr>
        <w:spacing w:line="480" w:lineRule="auto"/>
        <w:ind w:left="360"/>
      </w:pPr>
    </w:p>
    <w:p w:rsidR="00D6747D" w:rsidRDefault="00D6747D" w:rsidP="00E517A8">
      <w:pPr>
        <w:tabs>
          <w:tab w:val="left" w:pos="1440"/>
        </w:tabs>
        <w:spacing w:line="480" w:lineRule="auto"/>
        <w:ind w:left="360"/>
      </w:pPr>
      <w:r>
        <w:rPr>
          <w:sz w:val="40"/>
        </w:rPr>
        <w:t>Möbius</w:t>
      </w:r>
      <w:r>
        <w:t xml:space="preserve"> </w:t>
      </w:r>
    </w:p>
    <w:p w:rsidR="00D6747D" w:rsidRDefault="00D6747D" w:rsidP="00E517A8">
      <w:pPr>
        <w:tabs>
          <w:tab w:val="left" w:pos="1440"/>
        </w:tabs>
        <w:spacing w:line="480" w:lineRule="auto"/>
        <w:ind w:left="360"/>
      </w:pPr>
      <w:r>
        <w:t>conrotatory</w:t>
      </w:r>
    </w:p>
    <w:p w:rsidR="00D6747D" w:rsidRDefault="00D6747D" w:rsidP="00E517A8">
      <w:pPr>
        <w:spacing w:line="480" w:lineRule="auto"/>
        <w:ind w:left="360"/>
      </w:pPr>
    </w:p>
    <w:p w:rsidR="00D6747D" w:rsidRDefault="00D6747D" w:rsidP="00E517A8">
      <w:pPr>
        <w:spacing w:line="480" w:lineRule="auto"/>
        <w:ind w:left="360"/>
      </w:pPr>
      <w:r>
        <w:t>D. Möbius transition state allowed for 4n electrons</w:t>
      </w:r>
    </w:p>
    <w:p w:rsidR="00D6747D" w:rsidRDefault="00D6747D" w:rsidP="00E517A8">
      <w:pPr>
        <w:spacing w:line="480" w:lineRule="auto"/>
        <w:ind w:left="360"/>
      </w:pPr>
      <w:r>
        <w:t xml:space="preserve">E. Hückel transition state allowed for 4n+2 electrons </w:t>
      </w:r>
    </w:p>
    <w:p w:rsidR="00D6747D" w:rsidRDefault="00D6747D" w:rsidP="00E517A8">
      <w:pPr>
        <w:tabs>
          <w:tab w:val="left" w:pos="720"/>
          <w:tab w:val="left" w:pos="5040"/>
        </w:tabs>
        <w:spacing w:line="480" w:lineRule="auto"/>
      </w:pPr>
      <w:r>
        <w:tab/>
      </w:r>
      <w:r w:rsidR="00ED4066">
        <w:rPr>
          <w:noProof/>
        </w:rPr>
        <w:drawing>
          <wp:inline distT="0" distB="0" distL="0" distR="0">
            <wp:extent cx="2324100" cy="704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ED4066">
        <w:rPr>
          <w:noProof/>
        </w:rPr>
        <w:drawing>
          <wp:inline distT="0" distB="0" distL="0" distR="0">
            <wp:extent cx="2552700" cy="828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D" w:rsidRDefault="00D6747D" w:rsidP="00E517A8">
      <w:pPr>
        <w:spacing w:line="480" w:lineRule="auto"/>
      </w:pPr>
      <w:r>
        <w:t xml:space="preserve">V. Correlation Diagram Method </w:t>
      </w:r>
    </w:p>
    <w:p w:rsidR="00D6747D" w:rsidRDefault="00D6747D" w:rsidP="00E517A8">
      <w:pPr>
        <w:spacing w:line="480" w:lineRule="auto"/>
        <w:ind w:left="360"/>
      </w:pPr>
      <w:r>
        <w:t>A. choose symmetry elements that are preserved during rearrangement and distinguish the two pathways</w:t>
      </w:r>
    </w:p>
    <w:p w:rsidR="00D6747D" w:rsidRDefault="00D6747D" w:rsidP="00E517A8">
      <w:pPr>
        <w:spacing w:line="480" w:lineRule="auto"/>
        <w:ind w:left="360"/>
      </w:pPr>
      <w:r>
        <w:lastRenderedPageBreak/>
        <w:t xml:space="preserve">B. label MO's </w:t>
      </w:r>
      <w:r w:rsidR="00D22CA7" w:rsidRPr="00D22CA7">
        <w:rPr>
          <w:color w:val="FF0000"/>
        </w:rPr>
        <w:t>antisymmetric</w:t>
      </w:r>
      <w:r w:rsidR="00D22CA7">
        <w:t xml:space="preserve"> or </w:t>
      </w:r>
      <w:r w:rsidR="00D22CA7" w:rsidRPr="00D22CA7">
        <w:rPr>
          <w:color w:val="FF0000"/>
        </w:rPr>
        <w:t>symmetric</w:t>
      </w:r>
      <w:r w:rsidR="00D22CA7">
        <w:t xml:space="preserve"> </w:t>
      </w:r>
      <w:r>
        <w:t>according to symmetry elements</w:t>
      </w:r>
    </w:p>
    <w:p w:rsidR="00D6747D" w:rsidRDefault="00D6747D" w:rsidP="00E517A8">
      <w:pPr>
        <w:spacing w:line="480" w:lineRule="auto"/>
        <w:ind w:left="360"/>
      </w:pPr>
      <w:r>
        <w:t>C. connect orbitals of like symmetry, indicates where electrons end up in product</w:t>
      </w:r>
    </w:p>
    <w:p w:rsidR="00D6747D" w:rsidRDefault="00D6747D" w:rsidP="00E517A8">
      <w:pPr>
        <w:spacing w:line="480" w:lineRule="auto"/>
        <w:ind w:left="360"/>
      </w:pPr>
      <w:r>
        <w:t>D. reaction is not symmetry allowed if reaction creates exicted state (and vice versa)</w:t>
      </w:r>
    </w:p>
    <w:p w:rsidR="00D6747D" w:rsidRDefault="00ED4066" w:rsidP="00E517A8">
      <w:pPr>
        <w:spacing w:line="480" w:lineRule="auto"/>
      </w:pPr>
      <w:bookmarkStart w:id="1" w:name="OLE_LINK1"/>
      <w:r>
        <w:rPr>
          <w:noProof/>
        </w:rPr>
        <w:drawing>
          <wp:inline distT="0" distB="0" distL="0" distR="0">
            <wp:extent cx="6019800" cy="381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6747D" w:rsidRDefault="00D6747D" w:rsidP="00E517A8">
      <w:pPr>
        <w:spacing w:line="480" w:lineRule="auto"/>
      </w:pPr>
    </w:p>
    <w:sectPr w:rsidR="00D6747D">
      <w:headerReference w:type="default" r:id="rId17"/>
      <w:pgSz w:w="12240" w:h="15840"/>
      <w:pgMar w:top="1008" w:right="864" w:bottom="1008" w:left="864" w:header="576" w:footer="720" w:gutter="0"/>
      <w:paperSrc w:first="9" w:other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80" w:rsidRDefault="006B7580">
      <w:r>
        <w:separator/>
      </w:r>
    </w:p>
  </w:endnote>
  <w:endnote w:type="continuationSeparator" w:id="0">
    <w:p w:rsidR="006B7580" w:rsidRDefault="006B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80" w:rsidRDefault="006B7580">
      <w:r>
        <w:separator/>
      </w:r>
    </w:p>
  </w:footnote>
  <w:footnote w:type="continuationSeparator" w:id="0">
    <w:p w:rsidR="006B7580" w:rsidRDefault="006B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0E" w:rsidRDefault="000C393B" w:rsidP="000C393B">
    <w:pPr>
      <w:pStyle w:val="Header"/>
      <w:tabs>
        <w:tab w:val="clear" w:pos="4320"/>
        <w:tab w:val="clear" w:pos="8640"/>
        <w:tab w:val="left" w:pos="5760"/>
        <w:tab w:val="right" w:pos="10440"/>
      </w:tabs>
    </w:pPr>
    <w:r w:rsidRPr="000C393B">
      <w:t>CS</w:t>
    </w:r>
    <w:r>
      <w:t>1</w:t>
    </w:r>
    <w:r w:rsidRPr="000C393B">
      <w:t>0a pericyclic reactions.doc</w:t>
    </w:r>
    <w:r>
      <w:t>x</w:t>
    </w:r>
    <w:r>
      <w:tab/>
      <w:t>4</w:t>
    </w:r>
    <w:r w:rsidR="00DB479D">
      <w:t>April20</w:t>
    </w:r>
    <w:r w:rsidR="00A15FBC">
      <w:t>12</w:t>
    </w:r>
    <w:r w:rsidR="00DB479D">
      <w:tab/>
    </w:r>
    <w:r w:rsidR="008E6D0E">
      <w:t xml:space="preserve"> page </w:t>
    </w:r>
    <w:r w:rsidR="008E6D0E">
      <w:fldChar w:fldCharType="begin"/>
    </w:r>
    <w:r w:rsidR="008E6D0E">
      <w:instrText xml:space="preserve">page </w:instrText>
    </w:r>
    <w:r w:rsidR="008E6D0E">
      <w:fldChar w:fldCharType="separate"/>
    </w:r>
    <w:r w:rsidR="006F4D22">
      <w:rPr>
        <w:noProof/>
      </w:rPr>
      <w:t>1</w:t>
    </w:r>
    <w:r w:rsidR="008E6D0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A"/>
    <w:rsid w:val="000C393B"/>
    <w:rsid w:val="00210743"/>
    <w:rsid w:val="003E6491"/>
    <w:rsid w:val="00445FE9"/>
    <w:rsid w:val="00511F6A"/>
    <w:rsid w:val="006B7580"/>
    <w:rsid w:val="006F4D22"/>
    <w:rsid w:val="008A2CE1"/>
    <w:rsid w:val="008E6D0E"/>
    <w:rsid w:val="00A15FBC"/>
    <w:rsid w:val="00B45D28"/>
    <w:rsid w:val="00BB4171"/>
    <w:rsid w:val="00D22CA7"/>
    <w:rsid w:val="00D6747D"/>
    <w:rsid w:val="00DB479D"/>
    <w:rsid w:val="00E517A8"/>
    <w:rsid w:val="00E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E4998ABB-A924-46B0-B4DC-6F7ADE57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greek">
    <w:name w:val="greek"/>
    <w:basedOn w:val="Normal"/>
    <w:rPr>
      <w:rFonts w:ascii="Symbol" w:hAnsi="Symbo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University of Memphis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Ted Burkey</dc:creator>
  <cp:lastModifiedBy>Debra M Turner (dmturner)</cp:lastModifiedBy>
  <cp:revision>2</cp:revision>
  <cp:lastPrinted>1994-03-28T17:34:00Z</cp:lastPrinted>
  <dcterms:created xsi:type="dcterms:W3CDTF">2015-08-03T18:19:00Z</dcterms:created>
  <dcterms:modified xsi:type="dcterms:W3CDTF">2015-08-03T18:19:00Z</dcterms:modified>
</cp:coreProperties>
</file>