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004B" w14:textId="77777777" w:rsidR="00D90974" w:rsidRPr="00D90974" w:rsidRDefault="00D90974" w:rsidP="00D90974">
      <w:pPr>
        <w:tabs>
          <w:tab w:val="left" w:pos="-1440"/>
          <w:tab w:val="left" w:pos="-720"/>
          <w:tab w:val="left" w:pos="0"/>
          <w:tab w:val="left" w:pos="720"/>
          <w:tab w:val="left" w:pos="1418"/>
          <w:tab w:val="left" w:pos="2160"/>
          <w:tab w:val="left" w:pos="2858"/>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 w:val="left" w:pos="31680"/>
        </w:tabs>
        <w:autoSpaceDE w:val="0"/>
        <w:autoSpaceDN w:val="0"/>
        <w:adjustRightInd w:val="0"/>
        <w:spacing w:after="0" w:line="480" w:lineRule="auto"/>
        <w:jc w:val="center"/>
        <w:rPr>
          <w:rFonts w:ascii="Courier New" w:eastAsia="Calibri" w:hAnsi="Courier New" w:cs="Courier New"/>
          <w:kern w:val="0"/>
          <w:sz w:val="20"/>
          <w:szCs w:val="20"/>
          <w:u w:val="single"/>
          <w14:ligatures w14:val="none"/>
        </w:rPr>
      </w:pPr>
      <w:r w:rsidRPr="00D90974">
        <w:rPr>
          <w:rFonts w:ascii="Geneva" w:eastAsia="Calibri" w:hAnsi="Geneva" w:cs="Times New Roman"/>
          <w:kern w:val="0"/>
          <w:lang w:val="en-CA"/>
          <w14:ligatures w14:val="none"/>
        </w:rPr>
        <w:fldChar w:fldCharType="begin"/>
      </w:r>
      <w:r w:rsidRPr="00D90974">
        <w:rPr>
          <w:rFonts w:ascii="Geneva" w:eastAsia="Calibri" w:hAnsi="Geneva" w:cs="Times New Roman"/>
          <w:kern w:val="0"/>
          <w:lang w:val="en-CA"/>
          <w14:ligatures w14:val="none"/>
        </w:rPr>
        <w:instrText xml:space="preserve"> SEQ CHAPTER \h \r 1</w:instrText>
      </w:r>
      <w:r w:rsidRPr="00D90974">
        <w:rPr>
          <w:rFonts w:ascii="Geneva" w:eastAsia="Calibri" w:hAnsi="Geneva" w:cs="Times New Roman"/>
          <w:kern w:val="0"/>
          <w:lang w:val="en-CA"/>
          <w14:ligatures w14:val="none"/>
        </w:rPr>
        <w:fldChar w:fldCharType="end"/>
      </w:r>
      <w:r w:rsidRPr="00D90974">
        <w:rPr>
          <w:rFonts w:ascii="Courier New" w:eastAsia="Calibri" w:hAnsi="Courier New" w:cs="Courier New"/>
          <w:kern w:val="0"/>
          <w:sz w:val="20"/>
          <w:szCs w:val="20"/>
          <w:u w:val="single"/>
          <w14:ligatures w14:val="none"/>
        </w:rPr>
        <w:t>ARTICLE IV</w:t>
      </w:r>
    </w:p>
    <w:p w14:paraId="5E0D0D45" w14:textId="5B0566EC" w:rsidR="00D90974" w:rsidRDefault="00D90974" w:rsidP="00D90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ourier New" w:eastAsia="Calibri" w:hAnsi="Courier New" w:cs="Courier New"/>
          <w:smallCaps/>
          <w:kern w:val="0"/>
          <w:sz w:val="20"/>
          <w:szCs w:val="20"/>
          <w:u w:val="single"/>
          <w14:ligatures w14:val="none"/>
        </w:rPr>
      </w:pPr>
      <w:r w:rsidRPr="00D90974">
        <w:rPr>
          <w:rFonts w:ascii="Courier New" w:eastAsia="Calibri" w:hAnsi="Courier New" w:cs="Courier New"/>
          <w:smallCaps/>
          <w:kern w:val="0"/>
          <w:sz w:val="20"/>
          <w:szCs w:val="20"/>
          <w:u w:val="single"/>
          <w14:ligatures w14:val="none"/>
        </w:rPr>
        <w:t>PROMOTION AND TENURE</w:t>
      </w:r>
      <w:r>
        <w:rPr>
          <w:rFonts w:ascii="Courier New" w:eastAsia="Calibri" w:hAnsi="Courier New" w:cs="Courier New"/>
          <w:smallCaps/>
          <w:kern w:val="0"/>
          <w:sz w:val="20"/>
          <w:szCs w:val="20"/>
          <w:u w:val="single"/>
          <w14:ligatures w14:val="none"/>
        </w:rPr>
        <w:t xml:space="preserve"> GUIDELINES</w:t>
      </w:r>
    </w:p>
    <w:p w14:paraId="32B4DA8E" w14:textId="77777777" w:rsidR="00D90974" w:rsidRDefault="00D90974" w:rsidP="00D90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ourier New" w:eastAsia="Calibri" w:hAnsi="Courier New" w:cs="Courier New"/>
          <w:smallCaps/>
          <w:kern w:val="0"/>
          <w:sz w:val="20"/>
          <w:szCs w:val="20"/>
          <w:u w:val="single"/>
          <w14:ligatures w14:val="none"/>
        </w:rPr>
      </w:pPr>
    </w:p>
    <w:p w14:paraId="0B5525C7" w14:textId="77777777" w:rsidR="00D90974" w:rsidRPr="00D90974" w:rsidRDefault="00D90974" w:rsidP="00D90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ourier New" w:eastAsia="Calibri" w:hAnsi="Courier New" w:cs="Courier New"/>
          <w:kern w:val="0"/>
          <w:sz w:val="20"/>
          <w:szCs w:val="20"/>
          <w14:ligatures w14:val="none"/>
        </w:rPr>
      </w:pPr>
    </w:p>
    <w:p w14:paraId="1188BB79" w14:textId="5C97090D" w:rsidR="00D90974" w:rsidRPr="00D90974" w:rsidRDefault="00D90974" w:rsidP="00D909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9" w:line="275" w:lineRule="auto"/>
        <w:jc w:val="both"/>
        <w:rPr>
          <w:rFonts w:ascii="Courier New" w:eastAsia="Calibri" w:hAnsi="Courier New" w:cs="Courier New"/>
          <w:kern w:val="0"/>
          <w:sz w:val="20"/>
          <w:szCs w:val="20"/>
          <w:u w:val="single"/>
          <w14:ligatures w14:val="none"/>
        </w:rPr>
      </w:pPr>
      <w:r>
        <w:rPr>
          <w:rFonts w:ascii="Courier New" w:eastAsia="Calibri" w:hAnsi="Courier New" w:cs="Courier New"/>
          <w:kern w:val="0"/>
          <w:sz w:val="20"/>
          <w:szCs w:val="20"/>
          <w14:ligatures w14:val="none"/>
        </w:rPr>
        <w:t>A</w:t>
      </w:r>
      <w:r w:rsidRPr="00D90974">
        <w:rPr>
          <w:rFonts w:ascii="Courier New" w:eastAsia="Calibri" w:hAnsi="Courier New" w:cs="Courier New"/>
          <w:kern w:val="0"/>
          <w:sz w:val="20"/>
          <w:szCs w:val="20"/>
          <w14:ligatures w14:val="none"/>
        </w:rPr>
        <w:t>.</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Preamble</w:t>
      </w:r>
    </w:p>
    <w:p w14:paraId="458CD478" w14:textId="0DA3ABE0" w:rsidR="00D90974" w:rsidRPr="00D90974" w:rsidRDefault="00D90974" w:rsidP="00D90974">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The reputation of a law school and its ability to attract excellent students and new faculty heavily depends on the reputation of its faculty as scholars and dedicated educators.  The Cecil C. Humphreys School of Law (the “Law School”) has a responsibility for recruiting, developing, mentoring, supporting, and retaining outstanding faculty.  This document is intended to provide a framework to facilitate efforts to support and nurture faculty through the tenure and promotion processes. The procedures and substantive guidelines for faculty hired after January 1, </w:t>
      </w:r>
      <w:proofErr w:type="gramStart"/>
      <w:r w:rsidRPr="00D90974">
        <w:rPr>
          <w:rFonts w:ascii="Courier New" w:eastAsia="Calibri" w:hAnsi="Courier New" w:cs="Courier New"/>
          <w:kern w:val="0"/>
          <w:sz w:val="20"/>
          <w:szCs w:val="20"/>
          <w14:ligatures w14:val="none"/>
        </w:rPr>
        <w:t>2017</w:t>
      </w:r>
      <w:proofErr w:type="gramEnd"/>
      <w:r w:rsidRPr="00D90974">
        <w:rPr>
          <w:rFonts w:ascii="Courier New" w:eastAsia="Calibri" w:hAnsi="Courier New" w:cs="Courier New"/>
          <w:kern w:val="0"/>
          <w:sz w:val="20"/>
          <w:szCs w:val="20"/>
          <w14:ligatures w14:val="none"/>
        </w:rPr>
        <w:t xml:space="preserve"> will be evaluated based on these Revised Promotion and Tenure Guidelines. The procedures for tenure and/or promotion applications for faculty hired prior to January 1, 2016, will be governed by these Revised Promotion and Tenure Guidelines.  However, faculty hired prior to January 1, 2017, may elect to apply the substantive guidelines of either these Revised Promotion and Tenure Guidelines or the Promotion and Tenure Guidelines that were in place at the time of hire.  Substantive guidelines are highlighted in the text.</w:t>
      </w:r>
    </w:p>
    <w:p w14:paraId="46BFCC52" w14:textId="77777777" w:rsidR="00D90974" w:rsidRPr="00D90974" w:rsidRDefault="00D90974" w:rsidP="00D909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u w:val="single"/>
          <w14:ligatures w14:val="none"/>
        </w:rPr>
      </w:pPr>
      <w:r w:rsidRPr="00D90974">
        <w:rPr>
          <w:rFonts w:ascii="Courier New" w:eastAsia="Calibri" w:hAnsi="Courier New" w:cs="Courier New"/>
          <w:kern w:val="0"/>
          <w:sz w:val="20"/>
          <w:szCs w:val="20"/>
          <w14:ligatures w14:val="none"/>
        </w:rPr>
        <w:t>B.</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Promotion and Tenure</w:t>
      </w:r>
    </w:p>
    <w:p w14:paraId="470E3FA1" w14:textId="77777777" w:rsidR="00D90974" w:rsidRPr="00D90974" w:rsidRDefault="00D90974" w:rsidP="00D90974">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A new, full-time tenure-track faculty member, whose performance is satisfactory, will be reappointed one academic year at a time for a maximum probationary period of six-years.  As a tenure-track faculty member begins year six of the probationary period, the faculty member must make application for tenure and promotion to Associate Professor if the faculty member has not already attained that rank.  (Exceptions to the minimum probationary period may be made under special circumstances in accordance with the University of Memphis Faculty Handbook.)  Faculty members who are not approved for tenure will not have their contracts renewed at the end of the probationary period.  </w:t>
      </w:r>
      <w:r w:rsidRPr="00D90974">
        <w:rPr>
          <w:rFonts w:ascii="Courier New" w:eastAsia="Calibri" w:hAnsi="Courier New" w:cs="Courier New"/>
          <w:kern w:val="0"/>
          <w:sz w:val="20"/>
          <w:szCs w:val="20"/>
          <w14:ligatures w14:val="none"/>
        </w:rPr>
        <w:lastRenderedPageBreak/>
        <w:t>However, they will be rehired for the following year on a one-year, nonrenewable contract.</w:t>
      </w:r>
    </w:p>
    <w:p w14:paraId="08ABD52A" w14:textId="77777777" w:rsidR="00D90974" w:rsidRPr="00D90974" w:rsidRDefault="00D90974" w:rsidP="00D909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9" w:line="275" w:lineRule="auto"/>
        <w:ind w:left="720"/>
        <w:jc w:val="both"/>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1. </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The Application Process</w:t>
      </w:r>
    </w:p>
    <w:p w14:paraId="431D5F49" w14:textId="77777777" w:rsidR="00D90974" w:rsidRPr="00D90974" w:rsidRDefault="00D90974" w:rsidP="00D90974">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bCs/>
          <w:kern w:val="0"/>
          <w:sz w:val="20"/>
          <w:szCs w:val="20"/>
          <w14:ligatures w14:val="none"/>
        </w:rPr>
        <w:t xml:space="preserve">   </w:t>
      </w:r>
      <w:r w:rsidRPr="00D90974">
        <w:rPr>
          <w:rFonts w:ascii="Courier New" w:eastAsia="Calibri" w:hAnsi="Courier New" w:cs="Courier New"/>
          <w:bCs/>
          <w:kern w:val="0"/>
          <w:sz w:val="20"/>
          <w:szCs w:val="20"/>
          <w:u w:val="single"/>
          <w14:ligatures w14:val="none"/>
        </w:rPr>
        <w:t>Notice Regarding Tenure and/or Promotion</w:t>
      </w:r>
      <w:r w:rsidRPr="00D90974">
        <w:rPr>
          <w:rFonts w:ascii="Courier New" w:eastAsia="Calibri" w:hAnsi="Courier New" w:cs="Courier New"/>
          <w:bCs/>
          <w:kern w:val="0"/>
          <w:sz w:val="20"/>
          <w:szCs w:val="20"/>
          <w14:ligatures w14:val="none"/>
        </w:rPr>
        <w:t>.</w:t>
      </w:r>
      <w:r w:rsidRPr="00D90974">
        <w:rPr>
          <w:rFonts w:ascii="Courier New" w:eastAsia="Calibri" w:hAnsi="Courier New" w:cs="Courier New"/>
          <w:kern w:val="0"/>
          <w:sz w:val="20"/>
          <w:szCs w:val="20"/>
          <w14:ligatures w14:val="none"/>
        </w:rPr>
        <w:t xml:space="preserve">  On or before the first day of April, a faculty member who wishes to apply for tenure and/or promotion during the upcoming fall semester will notify the Dean in writing of such intent (hereinafter “Applicant”).  </w:t>
      </w:r>
    </w:p>
    <w:p w14:paraId="58DD41BE" w14:textId="77777777" w:rsidR="00D90974" w:rsidRPr="00D90974" w:rsidRDefault="00D90974" w:rsidP="00D90974">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530"/>
        <w:rPr>
          <w:rFonts w:ascii="Courier New" w:eastAsia="Calibri" w:hAnsi="Courier New" w:cs="Courier New"/>
          <w:bCs/>
          <w:kern w:val="0"/>
          <w:sz w:val="20"/>
          <w:szCs w:val="20"/>
          <w14:ligatures w14:val="none"/>
        </w:rPr>
      </w:pPr>
      <w:bookmarkStart w:id="0" w:name="_Toc451516138"/>
      <w:r w:rsidRPr="00D90974">
        <w:rPr>
          <w:rFonts w:ascii="Courier New" w:eastAsia="Calibri" w:hAnsi="Courier New" w:cs="Courier New"/>
          <w:bCs/>
          <w:kern w:val="0"/>
          <w:sz w:val="20"/>
          <w:szCs w:val="20"/>
          <w14:ligatures w14:val="none"/>
        </w:rPr>
        <w:t xml:space="preserve">    </w:t>
      </w:r>
      <w:r w:rsidRPr="00D90974">
        <w:rPr>
          <w:rFonts w:ascii="Courier New" w:eastAsia="Calibri" w:hAnsi="Courier New" w:cs="Courier New"/>
          <w:bCs/>
          <w:kern w:val="0"/>
          <w:sz w:val="20"/>
          <w:szCs w:val="20"/>
          <w:u w:val="single"/>
          <w14:ligatures w14:val="none"/>
        </w:rPr>
        <w:t>Promotion and Tenure Committee</w:t>
      </w:r>
      <w:bookmarkEnd w:id="0"/>
      <w:r w:rsidRPr="00D90974">
        <w:rPr>
          <w:rFonts w:ascii="Courier New" w:eastAsia="Calibri" w:hAnsi="Courier New" w:cs="Courier New"/>
          <w:bCs/>
          <w:kern w:val="0"/>
          <w:sz w:val="20"/>
          <w:szCs w:val="20"/>
          <w14:ligatures w14:val="none"/>
        </w:rPr>
        <w:t xml:space="preserve">.  The Promotion and Tenure Committee (the “P &amp; T Committee”) for consideration of promotion to associate professor and/or tenure will consist of all tenured associate and full professors except the Dean. For promotion to associate professor of teaching, all tenured associate and full professors except the Dean and all associate and full professors of teaching will </w:t>
      </w:r>
      <w:proofErr w:type="spellStart"/>
      <w:r w:rsidRPr="00D90974">
        <w:rPr>
          <w:rFonts w:ascii="Courier New" w:eastAsia="Calibri" w:hAnsi="Courier New" w:cs="Courier New"/>
          <w:bCs/>
          <w:kern w:val="0"/>
          <w:sz w:val="20"/>
          <w:szCs w:val="20"/>
          <w14:ligatures w14:val="none"/>
        </w:rPr>
        <w:t>servie</w:t>
      </w:r>
      <w:proofErr w:type="spellEnd"/>
      <w:r w:rsidRPr="00D90974">
        <w:rPr>
          <w:rFonts w:ascii="Courier New" w:eastAsia="Calibri" w:hAnsi="Courier New" w:cs="Courier New"/>
          <w:bCs/>
          <w:kern w:val="0"/>
          <w:sz w:val="20"/>
          <w:szCs w:val="20"/>
          <w14:ligatures w14:val="none"/>
        </w:rPr>
        <w:t xml:space="preserve"> on the P &amp; T Committee. For promotion to full professor, the P &amp; T Committee will consist of all tenured professors who have attained the rank of full professor. For promotion to full professor of teaching, all tenured professors and professors of teaching who have attained the rank of full professor will serve on the P &amp; T Committee. The committee’s primary function is to consider the substance of a faculty member’s qualifications for tenure and/or promotion, ensuring that the Applicant has met the minimum criteria.</w:t>
      </w:r>
    </w:p>
    <w:p w14:paraId="3B300824" w14:textId="77777777" w:rsidR="00D90974" w:rsidRPr="00D90974" w:rsidRDefault="00D90974" w:rsidP="00D90974">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bCs/>
          <w:kern w:val="0"/>
          <w:sz w:val="20"/>
          <w:szCs w:val="20"/>
          <w14:ligatures w14:val="none"/>
        </w:rPr>
      </w:pPr>
      <w:bookmarkStart w:id="1" w:name="_Toc451516139"/>
      <w:r w:rsidRPr="00D90974">
        <w:rPr>
          <w:rFonts w:ascii="Courier New" w:eastAsia="Calibri" w:hAnsi="Courier New" w:cs="Courier New"/>
          <w:bCs/>
          <w:kern w:val="0"/>
          <w:sz w:val="20"/>
          <w:szCs w:val="20"/>
          <w14:ligatures w14:val="none"/>
        </w:rPr>
        <w:t xml:space="preserve">    </w:t>
      </w:r>
      <w:r w:rsidRPr="00D90974">
        <w:rPr>
          <w:rFonts w:ascii="Courier New" w:eastAsia="Calibri" w:hAnsi="Courier New" w:cs="Courier New"/>
          <w:bCs/>
          <w:kern w:val="0"/>
          <w:sz w:val="20"/>
          <w:szCs w:val="20"/>
          <w:u w:val="single"/>
          <w14:ligatures w14:val="none"/>
        </w:rPr>
        <w:t>Chair of P &amp; T Committee</w:t>
      </w:r>
      <w:bookmarkEnd w:id="1"/>
      <w:r w:rsidRPr="00D90974">
        <w:rPr>
          <w:rFonts w:ascii="Courier New" w:eastAsia="Calibri" w:hAnsi="Courier New" w:cs="Courier New"/>
          <w:bCs/>
          <w:kern w:val="0"/>
          <w:sz w:val="20"/>
          <w:szCs w:val="20"/>
          <w14:ligatures w14:val="none"/>
        </w:rPr>
        <w:t>.  The Chair will be appointed by the Dean for the upcoming academic year during the spring semester but no later than April 15</w:t>
      </w:r>
      <w:r w:rsidRPr="00D90974">
        <w:rPr>
          <w:rFonts w:ascii="Courier New" w:eastAsia="Calibri" w:hAnsi="Courier New" w:cs="Courier New"/>
          <w:bCs/>
          <w:kern w:val="0"/>
          <w:sz w:val="20"/>
          <w:szCs w:val="20"/>
          <w:vertAlign w:val="superscript"/>
          <w14:ligatures w14:val="none"/>
        </w:rPr>
        <w:t>th</w:t>
      </w:r>
      <w:r w:rsidRPr="00D90974">
        <w:rPr>
          <w:rFonts w:ascii="Courier New" w:eastAsia="Calibri" w:hAnsi="Courier New" w:cs="Courier New"/>
          <w:bCs/>
          <w:kern w:val="0"/>
          <w:sz w:val="20"/>
          <w:szCs w:val="20"/>
          <w14:ligatures w14:val="none"/>
        </w:rPr>
        <w:t>.  The Chair of P &amp; T will serve for a one-year term.  The Chair will appoint a mentor (the “Mentor”) for each Applicant.  The Chair will select the Mentor in consultation with the Applicant; however, the Mentor must have attained the rank as to which the Applicant is seeking promotion. A Mentor for each Applicant will be selected before April 30</w:t>
      </w:r>
      <w:r w:rsidRPr="00D90974">
        <w:rPr>
          <w:rFonts w:ascii="Courier New" w:eastAsia="Calibri" w:hAnsi="Courier New" w:cs="Courier New"/>
          <w:bCs/>
          <w:kern w:val="0"/>
          <w:sz w:val="20"/>
          <w:szCs w:val="20"/>
          <w:vertAlign w:val="superscript"/>
          <w14:ligatures w14:val="none"/>
        </w:rPr>
        <w:t>th</w:t>
      </w:r>
      <w:r w:rsidRPr="00D90974">
        <w:rPr>
          <w:rFonts w:ascii="Courier New" w:eastAsia="Calibri" w:hAnsi="Courier New" w:cs="Courier New"/>
          <w:bCs/>
          <w:kern w:val="0"/>
          <w:sz w:val="20"/>
          <w:szCs w:val="20"/>
          <w14:ligatures w14:val="none"/>
        </w:rPr>
        <w:t xml:space="preserve">. In addition, the Chair </w:t>
      </w:r>
      <w:r w:rsidRPr="00D90974">
        <w:rPr>
          <w:rFonts w:ascii="Courier New" w:eastAsia="Calibri" w:hAnsi="Courier New" w:cs="Courier New"/>
          <w:bCs/>
          <w:kern w:val="0"/>
          <w:sz w:val="20"/>
          <w:szCs w:val="20"/>
          <w14:ligatures w14:val="none"/>
        </w:rPr>
        <w:lastRenderedPageBreak/>
        <w:t>of P &amp; T will manage the process for the P &amp; T Committee’s evaluation of teaching.  See Section IV.C.1.b. The Chair of P &amp; T will schedule a meeting to discuss and vote on promotion and tenure applications.  The meeting should be held by the middle of October.</w:t>
      </w:r>
    </w:p>
    <w:p w14:paraId="3CB5190E" w14:textId="77777777" w:rsidR="00D90974" w:rsidRPr="00D90974" w:rsidRDefault="00D90974" w:rsidP="00D90974">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bCs/>
          <w:kern w:val="0"/>
          <w:sz w:val="20"/>
          <w:szCs w:val="20"/>
          <w:u w:val="single"/>
          <w14:ligatures w14:val="none"/>
        </w:rPr>
      </w:pPr>
      <w:bookmarkStart w:id="2" w:name="_Toc451516140"/>
      <w:r w:rsidRPr="00D90974">
        <w:rPr>
          <w:rFonts w:ascii="Courier New" w:eastAsia="Calibri" w:hAnsi="Courier New" w:cs="Courier New"/>
          <w:bCs/>
          <w:kern w:val="0"/>
          <w:sz w:val="20"/>
          <w:szCs w:val="20"/>
          <w14:ligatures w14:val="none"/>
        </w:rPr>
        <w:t xml:space="preserve">    </w:t>
      </w:r>
      <w:r w:rsidRPr="00D90974">
        <w:rPr>
          <w:rFonts w:ascii="Courier New" w:eastAsia="Calibri" w:hAnsi="Courier New" w:cs="Courier New"/>
          <w:bCs/>
          <w:kern w:val="0"/>
          <w:sz w:val="20"/>
          <w:szCs w:val="20"/>
          <w:u w:val="single"/>
          <w14:ligatures w14:val="none"/>
        </w:rPr>
        <w:t>Submission Guidelines/Dossier</w:t>
      </w:r>
      <w:bookmarkEnd w:id="2"/>
      <w:r w:rsidRPr="00D90974">
        <w:rPr>
          <w:rFonts w:ascii="Courier New" w:eastAsia="Calibri" w:hAnsi="Courier New" w:cs="Courier New"/>
          <w:bCs/>
          <w:kern w:val="0"/>
          <w:sz w:val="20"/>
          <w:szCs w:val="20"/>
          <w14:ligatures w14:val="none"/>
        </w:rPr>
        <w:t xml:space="preserve">. </w:t>
      </w:r>
      <w:r w:rsidRPr="00D90974">
        <w:rPr>
          <w:rFonts w:ascii="Times New Roman" w:eastAsia="Calibri" w:hAnsi="Times New Roman" w:cs="Times New Roman"/>
          <w:kern w:val="0"/>
          <w14:ligatures w14:val="none"/>
        </w:rPr>
        <w:t xml:space="preserve"> </w:t>
      </w:r>
      <w:r w:rsidRPr="00D90974">
        <w:rPr>
          <w:rFonts w:ascii="Courier New" w:eastAsia="Calibri" w:hAnsi="Courier New" w:cs="Courier New"/>
          <w:bCs/>
          <w:kern w:val="0"/>
          <w:sz w:val="20"/>
          <w:szCs w:val="20"/>
          <w14:ligatures w14:val="none"/>
        </w:rPr>
        <w:t xml:space="preserve">The Applicant has the responsibility of submitting data pertinent to the Applicant’s application for tenure and/or promotion in the areas of teaching, scholarship, and service.  The list of materials necessary for the dossier can be found on the </w:t>
      </w:r>
      <w:proofErr w:type="gramStart"/>
      <w:r w:rsidRPr="00D90974">
        <w:rPr>
          <w:rFonts w:ascii="Courier New" w:eastAsia="Calibri" w:hAnsi="Courier New" w:cs="Courier New"/>
          <w:bCs/>
          <w:kern w:val="0"/>
          <w:sz w:val="20"/>
          <w:szCs w:val="20"/>
          <w14:ligatures w14:val="none"/>
        </w:rPr>
        <w:t>Provost’s</w:t>
      </w:r>
      <w:proofErr w:type="gramEnd"/>
      <w:r w:rsidRPr="00D90974">
        <w:rPr>
          <w:rFonts w:ascii="Courier New" w:eastAsia="Calibri" w:hAnsi="Courier New" w:cs="Courier New"/>
          <w:bCs/>
          <w:kern w:val="0"/>
          <w:sz w:val="20"/>
          <w:szCs w:val="20"/>
          <w14:ligatures w14:val="none"/>
        </w:rPr>
        <w:t xml:space="preserve"> website. Pertinent materials will be prepared and uploaded into an electronic dossier by the Applicant.  The Dean will ensure that the Applicant, Mentor, and Chair of P &amp; T receive an internet link to a personal folder in which the application materials can be</w:t>
      </w:r>
      <w:r w:rsidRPr="00D90974">
        <w:rPr>
          <w:rFonts w:ascii="Courier New" w:eastAsia="Calibri" w:hAnsi="Courier New" w:cs="Courier New"/>
          <w:b/>
          <w:bCs/>
          <w:kern w:val="0"/>
          <w:sz w:val="20"/>
          <w:szCs w:val="20"/>
          <w14:ligatures w14:val="none"/>
        </w:rPr>
        <w:t xml:space="preserve"> </w:t>
      </w:r>
      <w:r w:rsidRPr="00D90974">
        <w:rPr>
          <w:rFonts w:ascii="Courier New" w:eastAsia="Calibri" w:hAnsi="Courier New" w:cs="Courier New"/>
          <w:bCs/>
          <w:kern w:val="0"/>
          <w:sz w:val="20"/>
          <w:szCs w:val="20"/>
          <w14:ligatures w14:val="none"/>
        </w:rPr>
        <w:t>uploaded.  All dossiers for tenure/promotion will be submitted electronically.  In addition, the Applicant will assemble a hardcopy binder with copies of the content included in the electronic dossier. In preparing the dossier, the Applicant may seek help from the Applicant’s Mentor. A timeline for Tenure and Promotion is provided in Section IV, Appendix A.</w:t>
      </w:r>
    </w:p>
    <w:p w14:paraId="0A8F0EF9" w14:textId="77777777" w:rsidR="00D90974" w:rsidRPr="00D90974" w:rsidRDefault="00D90974" w:rsidP="00D90974">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bCs/>
          <w:kern w:val="0"/>
          <w:sz w:val="20"/>
          <w:szCs w:val="20"/>
          <w14:ligatures w14:val="none"/>
        </w:rPr>
      </w:pPr>
      <w:bookmarkStart w:id="3" w:name="_Toc451516141"/>
      <w:r w:rsidRPr="00D90974">
        <w:rPr>
          <w:rFonts w:ascii="Courier New" w:eastAsia="Calibri" w:hAnsi="Courier New" w:cs="Courier New"/>
          <w:bCs/>
          <w:kern w:val="0"/>
          <w:sz w:val="20"/>
          <w:szCs w:val="20"/>
          <w14:ligatures w14:val="none"/>
        </w:rPr>
        <w:t xml:space="preserve">    </w:t>
      </w:r>
      <w:r w:rsidRPr="00D90974">
        <w:rPr>
          <w:rFonts w:ascii="Courier New" w:eastAsia="Calibri" w:hAnsi="Courier New" w:cs="Courier New"/>
          <w:bCs/>
          <w:kern w:val="0"/>
          <w:sz w:val="20"/>
          <w:szCs w:val="20"/>
          <w:u w:val="single"/>
          <w14:ligatures w14:val="none"/>
        </w:rPr>
        <w:t>Mentor</w:t>
      </w:r>
      <w:bookmarkEnd w:id="3"/>
      <w:r w:rsidRPr="00D90974">
        <w:rPr>
          <w:rFonts w:ascii="Courier New" w:eastAsia="Calibri" w:hAnsi="Courier New" w:cs="Courier New"/>
          <w:bCs/>
          <w:kern w:val="0"/>
          <w:sz w:val="20"/>
          <w:szCs w:val="20"/>
          <w14:ligatures w14:val="none"/>
        </w:rPr>
        <w:t xml:space="preserve">:  The Mentor for each Applicant will help the Applicant assemble the dossier, manage the external scholarship review process, and compile peer reviews of the Applicant’s teaching, scholarship, service, and administration (when applicable). Prior to the closure of the </w:t>
      </w:r>
      <w:proofErr w:type="spellStart"/>
      <w:r w:rsidRPr="00D90974">
        <w:rPr>
          <w:rFonts w:ascii="Courier New" w:eastAsia="Calibri" w:hAnsi="Courier New" w:cs="Courier New"/>
          <w:bCs/>
          <w:kern w:val="0"/>
          <w:sz w:val="20"/>
          <w:szCs w:val="20"/>
          <w14:ligatures w14:val="none"/>
        </w:rPr>
        <w:t>edossier</w:t>
      </w:r>
      <w:proofErr w:type="spellEnd"/>
      <w:r w:rsidRPr="00D90974">
        <w:rPr>
          <w:rFonts w:ascii="Courier New" w:eastAsia="Calibri" w:hAnsi="Courier New" w:cs="Courier New"/>
          <w:bCs/>
          <w:kern w:val="0"/>
          <w:sz w:val="20"/>
          <w:szCs w:val="20"/>
          <w14:ligatures w14:val="none"/>
        </w:rPr>
        <w:t xml:space="preserve">, the Applicant will be provided with an opportunity to review the materials submitted by others (e.g., external reviews, peer reviews, etc.) and to submit any comments or exhibits in response to such materials.  Anonymous and/or unattributed submissions and any submissions arising after the closure of the </w:t>
      </w:r>
      <w:proofErr w:type="spellStart"/>
      <w:r w:rsidRPr="00D90974">
        <w:rPr>
          <w:rFonts w:ascii="Courier New" w:eastAsia="Calibri" w:hAnsi="Courier New" w:cs="Courier New"/>
          <w:bCs/>
          <w:kern w:val="0"/>
          <w:sz w:val="20"/>
          <w:szCs w:val="20"/>
          <w14:ligatures w14:val="none"/>
        </w:rPr>
        <w:t>edossier</w:t>
      </w:r>
      <w:proofErr w:type="spellEnd"/>
      <w:r w:rsidRPr="00D90974">
        <w:rPr>
          <w:rFonts w:ascii="Courier New" w:eastAsia="Calibri" w:hAnsi="Courier New" w:cs="Courier New"/>
          <w:bCs/>
          <w:kern w:val="0"/>
          <w:sz w:val="20"/>
          <w:szCs w:val="20"/>
          <w14:ligatures w14:val="none"/>
        </w:rPr>
        <w:t xml:space="preserve"> will be handled in accordance with the procedures set forth in Section IV.B.1.f. and IV.B.1.g(5) respectively.  In addition, the Mentor may also draft the P &amp; T Committee Report for the Applicant, if appointed to do so by the Chair of P &amp; T.</w:t>
      </w:r>
    </w:p>
    <w:p w14:paraId="2D3E149D" w14:textId="77777777" w:rsidR="00D90974" w:rsidRPr="00D90974" w:rsidRDefault="00D90974" w:rsidP="00D90974">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bCs/>
          <w:kern w:val="0"/>
          <w:sz w:val="20"/>
          <w:szCs w:val="20"/>
          <w14:ligatures w14:val="none"/>
        </w:rPr>
      </w:pPr>
      <w:bookmarkStart w:id="4" w:name="_Toc451516142"/>
      <w:r w:rsidRPr="00D90974">
        <w:rPr>
          <w:rFonts w:ascii="Courier New" w:eastAsia="Calibri" w:hAnsi="Courier New" w:cs="Courier New"/>
          <w:bCs/>
          <w:kern w:val="0"/>
          <w:sz w:val="20"/>
          <w:szCs w:val="20"/>
          <w14:ligatures w14:val="none"/>
        </w:rPr>
        <w:lastRenderedPageBreak/>
        <w:t xml:space="preserve">    </w:t>
      </w:r>
      <w:r w:rsidRPr="00D90974">
        <w:rPr>
          <w:rFonts w:ascii="Courier New" w:eastAsia="Calibri" w:hAnsi="Courier New" w:cs="Courier New"/>
          <w:bCs/>
          <w:kern w:val="0"/>
          <w:sz w:val="20"/>
          <w:szCs w:val="20"/>
          <w:u w:val="single"/>
          <w14:ligatures w14:val="none"/>
        </w:rPr>
        <w:t>Peer Review</w:t>
      </w:r>
      <w:bookmarkEnd w:id="4"/>
      <w:r w:rsidRPr="00D90974">
        <w:rPr>
          <w:rFonts w:ascii="Courier New" w:eastAsia="Calibri" w:hAnsi="Courier New" w:cs="Courier New"/>
          <w:bCs/>
          <w:kern w:val="0"/>
          <w:sz w:val="20"/>
          <w:szCs w:val="20"/>
          <w14:ligatures w14:val="none"/>
        </w:rPr>
        <w:t>.  The Mentor for each Applicant will invite Law School faculty, administration, and staff who have knowledge of the Applicant’s teaching, scholarship, service, or administration to provide written comments about the Applicant’s performance in these areas. Anonymous and/or unattributed submissions and/or comments are not allowed. An exception exists in situations where the anonymous comment or submission contains content that could</w:t>
      </w:r>
      <w:r w:rsidRPr="00D90974">
        <w:rPr>
          <w:rFonts w:ascii="Courier New" w:eastAsia="Calibri" w:hAnsi="Courier New" w:cs="Courier New"/>
          <w:b/>
          <w:bCs/>
          <w:kern w:val="0"/>
          <w:sz w:val="20"/>
          <w:szCs w:val="20"/>
          <w14:ligatures w14:val="none"/>
        </w:rPr>
        <w:t xml:space="preserve"> </w:t>
      </w:r>
      <w:r w:rsidRPr="00D90974">
        <w:rPr>
          <w:rFonts w:ascii="Courier New" w:eastAsia="Calibri" w:hAnsi="Courier New" w:cs="Courier New"/>
          <w:bCs/>
          <w:kern w:val="0"/>
          <w:sz w:val="20"/>
          <w:szCs w:val="20"/>
          <w14:ligatures w14:val="none"/>
        </w:rPr>
        <w:t xml:space="preserve">reasonably be expected to affect the voting outcome.  If the Chair of P &amp; T makes such a determination, the Chair will request an investigation by or additional information from the Administration to reasonably substantiate the content. The Administration will seek a response from the Applicant. If the content cannot be reasonably substantiated in the opinion of the Chair of P &amp; T before the meeting, it will not be allowed. If the submissions and/or comments are allowed, the Applicant will be given the opportunity to provide a response for consideration by the P &amp; T Committee. Comments provided must be based on first-hand knowledge and should not include hearsay. Submissions meeting these criteria will be uploaded to the dossier by the Mentor.  </w:t>
      </w:r>
    </w:p>
    <w:p w14:paraId="41A9A0AE" w14:textId="77777777" w:rsidR="00D90974" w:rsidRPr="00D90974" w:rsidRDefault="00D90974" w:rsidP="00D90974">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rPr>
          <w:rFonts w:ascii="Courier New" w:eastAsia="Calibri" w:hAnsi="Courier New" w:cs="Courier New"/>
          <w:bCs/>
          <w:kern w:val="0"/>
          <w:sz w:val="20"/>
          <w:szCs w:val="20"/>
          <w14:ligatures w14:val="none"/>
        </w:rPr>
      </w:pPr>
    </w:p>
    <w:p w14:paraId="2385FE4B" w14:textId="77777777" w:rsidR="00D90974" w:rsidRPr="00D90974" w:rsidRDefault="00D90974" w:rsidP="00D90974">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rPr>
          <w:rFonts w:ascii="Courier New" w:eastAsia="Calibri" w:hAnsi="Courier New" w:cs="Courier New"/>
          <w:bCs/>
          <w:kern w:val="0"/>
          <w:sz w:val="20"/>
          <w:szCs w:val="20"/>
          <w14:ligatures w14:val="none"/>
        </w:rPr>
      </w:pPr>
    </w:p>
    <w:p w14:paraId="667936DF" w14:textId="77777777" w:rsidR="00D90974" w:rsidRPr="00D90974" w:rsidRDefault="00D90974" w:rsidP="00D90974">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Courier New" w:eastAsia="Calibri" w:hAnsi="Courier New" w:cs="Courier New"/>
          <w:bCs/>
          <w:kern w:val="0"/>
          <w:sz w:val="20"/>
          <w:szCs w:val="20"/>
          <w:u w:val="single"/>
          <w14:ligatures w14:val="none"/>
        </w:rPr>
      </w:pPr>
      <w:bookmarkStart w:id="5" w:name="_Toc451516143"/>
      <w:r w:rsidRPr="00D90974">
        <w:rPr>
          <w:rFonts w:ascii="Courier New" w:eastAsia="Calibri" w:hAnsi="Courier New" w:cs="Courier New"/>
          <w:bCs/>
          <w:kern w:val="0"/>
          <w:sz w:val="20"/>
          <w:szCs w:val="20"/>
          <w14:ligatures w14:val="none"/>
        </w:rPr>
        <w:t xml:space="preserve">   </w:t>
      </w:r>
      <w:r w:rsidRPr="00D90974">
        <w:rPr>
          <w:rFonts w:ascii="Courier New" w:eastAsia="Calibri" w:hAnsi="Courier New" w:cs="Courier New"/>
          <w:bCs/>
          <w:kern w:val="0"/>
          <w:sz w:val="20"/>
          <w:szCs w:val="20"/>
          <w:u w:val="single"/>
          <w14:ligatures w14:val="none"/>
        </w:rPr>
        <w:t>Voting</w:t>
      </w:r>
      <w:bookmarkEnd w:id="5"/>
      <w:r w:rsidRPr="00D90974">
        <w:rPr>
          <w:rFonts w:ascii="Courier New" w:eastAsia="Calibri" w:hAnsi="Courier New" w:cs="Courier New"/>
          <w:bCs/>
          <w:kern w:val="0"/>
          <w:sz w:val="20"/>
          <w:szCs w:val="20"/>
          <w:u w:val="single"/>
          <w14:ligatures w14:val="none"/>
        </w:rPr>
        <w:t xml:space="preserve">: </w:t>
      </w:r>
    </w:p>
    <w:p w14:paraId="533AE89F" w14:textId="77777777" w:rsidR="00D90974" w:rsidRPr="00D90974" w:rsidRDefault="00D90974" w:rsidP="00D90974">
      <w:pPr>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rPr>
          <w:rFonts w:ascii="Courier New" w:eastAsia="Calibri" w:hAnsi="Courier New" w:cs="Courier New"/>
          <w:bCs/>
          <w:kern w:val="0"/>
          <w:sz w:val="20"/>
          <w:szCs w:val="20"/>
          <w14:ligatures w14:val="none"/>
        </w:rPr>
      </w:pPr>
      <w:r w:rsidRPr="00D90974">
        <w:rPr>
          <w:rFonts w:ascii="Courier New" w:eastAsia="Calibri" w:hAnsi="Courier New" w:cs="Courier New"/>
          <w:bCs/>
          <w:kern w:val="0"/>
          <w:sz w:val="20"/>
          <w:szCs w:val="20"/>
          <w14:ligatures w14:val="none"/>
        </w:rPr>
        <w:t>An Applicant for promotion or tenure is not allowed to be present during the discussion or vote on the Applicant’s application.</w:t>
      </w:r>
    </w:p>
    <w:p w14:paraId="15FAECE9" w14:textId="77777777" w:rsidR="00D90974" w:rsidRPr="00D90974" w:rsidRDefault="00D90974" w:rsidP="00D90974">
      <w:pPr>
        <w:numPr>
          <w:ilvl w:val="2"/>
          <w:numId w:val="1"/>
        </w:numPr>
        <w:tabs>
          <w:tab w:val="left" w:pos="2160"/>
          <w:tab w:val="left" w:pos="3060"/>
          <w:tab w:val="left" w:pos="3780"/>
          <w:tab w:val="left" w:pos="4500"/>
          <w:tab w:val="left" w:pos="5220"/>
          <w:tab w:val="left" w:pos="5940"/>
          <w:tab w:val="left" w:pos="6660"/>
          <w:tab w:val="left" w:pos="7380"/>
          <w:tab w:val="left" w:pos="8100"/>
          <w:tab w:val="left" w:pos="8820"/>
        </w:tabs>
        <w:autoSpaceDE w:val="0"/>
        <w:autoSpaceDN w:val="0"/>
        <w:adjustRightInd w:val="0"/>
        <w:spacing w:after="0" w:line="480" w:lineRule="auto"/>
        <w:ind w:left="2160"/>
        <w:rPr>
          <w:rFonts w:ascii="Courier New" w:eastAsia="Calibri" w:hAnsi="Courier New" w:cs="Courier New"/>
          <w:bCs/>
          <w:kern w:val="0"/>
          <w:sz w:val="20"/>
          <w:szCs w:val="20"/>
          <w14:ligatures w14:val="none"/>
        </w:rPr>
      </w:pPr>
      <w:r w:rsidRPr="00D90974">
        <w:rPr>
          <w:rFonts w:ascii="Courier New" w:eastAsia="Calibri" w:hAnsi="Courier New" w:cs="Courier New"/>
          <w:bCs/>
          <w:kern w:val="0"/>
          <w:sz w:val="20"/>
          <w:szCs w:val="20"/>
          <w14:ligatures w14:val="none"/>
        </w:rPr>
        <w:t>Spouses and family members may not vote, participate, or be present in the consideration of their family member’s tenure and/or promotion application.</w:t>
      </w:r>
    </w:p>
    <w:p w14:paraId="565F759E" w14:textId="77777777" w:rsidR="00D90974" w:rsidRPr="00D90974" w:rsidRDefault="00D90974" w:rsidP="00D90974">
      <w:pPr>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rPr>
          <w:rFonts w:ascii="Courier New" w:eastAsia="Calibri" w:hAnsi="Courier New" w:cs="Courier New"/>
          <w:bCs/>
          <w:kern w:val="0"/>
          <w:sz w:val="20"/>
          <w:szCs w:val="20"/>
          <w14:ligatures w14:val="none"/>
        </w:rPr>
      </w:pPr>
      <w:r w:rsidRPr="00D90974">
        <w:rPr>
          <w:rFonts w:ascii="Courier New" w:eastAsia="Calibri" w:hAnsi="Courier New" w:cs="Courier New"/>
          <w:bCs/>
          <w:kern w:val="0"/>
          <w:sz w:val="20"/>
          <w:szCs w:val="20"/>
          <w14:ligatures w14:val="none"/>
        </w:rPr>
        <w:t xml:space="preserve">In order to vote, a P &amp; T Committee member must have reviewed an Applicant’s dossier either on-line or checked out the paper dossier and be physically present for the discussion. On the day of the P &amp; T meeting, the Chair of  </w:t>
      </w:r>
      <w:r w:rsidRPr="00D90974">
        <w:rPr>
          <w:rFonts w:ascii="Courier New" w:eastAsia="Calibri" w:hAnsi="Courier New" w:cs="Courier New"/>
          <w:bCs/>
          <w:kern w:val="0"/>
          <w:sz w:val="20"/>
          <w:szCs w:val="20"/>
          <w14:ligatures w14:val="none"/>
        </w:rPr>
        <w:lastRenderedPageBreak/>
        <w:t xml:space="preserve">P &amp; T will determine which P &amp; T Committee members have reviewed the dossier(s). </w:t>
      </w:r>
    </w:p>
    <w:p w14:paraId="27301979" w14:textId="77777777" w:rsidR="00D90974" w:rsidRPr="00D90974" w:rsidRDefault="00D90974" w:rsidP="00D90974">
      <w:pPr>
        <w:numPr>
          <w:ilvl w:val="2"/>
          <w:numId w:val="1"/>
        </w:numPr>
        <w:tabs>
          <w:tab w:val="left" w:pos="19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980"/>
        <w:rPr>
          <w:rFonts w:ascii="Courier New" w:eastAsia="Calibri" w:hAnsi="Courier New" w:cs="Courier New"/>
          <w:bCs/>
          <w:kern w:val="0"/>
          <w:sz w:val="20"/>
          <w:szCs w:val="20"/>
          <w14:ligatures w14:val="none"/>
        </w:rPr>
      </w:pPr>
      <w:r w:rsidRPr="00D90974">
        <w:rPr>
          <w:rFonts w:ascii="Courier New" w:eastAsia="Calibri" w:hAnsi="Courier New" w:cs="Courier New"/>
          <w:bCs/>
          <w:kern w:val="0"/>
          <w:sz w:val="20"/>
          <w:szCs w:val="20"/>
          <w14:ligatures w14:val="none"/>
        </w:rPr>
        <w:t>Faculty members on leave for the fall semester may participate in the voting process only if they have had the opportunity to evaluate the Applicant’s dossier and are</w:t>
      </w:r>
      <w:r w:rsidRPr="00D90974">
        <w:rPr>
          <w:rFonts w:ascii="Courier New" w:eastAsia="Calibri" w:hAnsi="Courier New" w:cs="Courier New"/>
          <w:b/>
          <w:bCs/>
          <w:kern w:val="0"/>
          <w:sz w:val="20"/>
          <w:szCs w:val="20"/>
          <w:u w:val="single"/>
          <w14:ligatures w14:val="none"/>
        </w:rPr>
        <w:t xml:space="preserve"> </w:t>
      </w:r>
      <w:r w:rsidRPr="00D90974">
        <w:rPr>
          <w:rFonts w:ascii="Courier New" w:eastAsia="Calibri" w:hAnsi="Courier New" w:cs="Courier New"/>
          <w:bCs/>
          <w:kern w:val="0"/>
          <w:sz w:val="20"/>
          <w:szCs w:val="20"/>
          <w14:ligatures w14:val="none"/>
        </w:rPr>
        <w:t>physically present for the P &amp; T Committee meeting.</w:t>
      </w:r>
    </w:p>
    <w:p w14:paraId="7B4E0015" w14:textId="77777777" w:rsidR="00D90974" w:rsidRPr="00D90974" w:rsidRDefault="00D90974" w:rsidP="00D90974">
      <w:pPr>
        <w:numPr>
          <w:ilvl w:val="2"/>
          <w:numId w:val="1"/>
        </w:numPr>
        <w:tabs>
          <w:tab w:val="left" w:pos="19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980"/>
        <w:rPr>
          <w:rFonts w:ascii="Courier New" w:eastAsia="Calibri" w:hAnsi="Courier New" w:cs="Courier New"/>
          <w:bCs/>
          <w:kern w:val="0"/>
          <w:sz w:val="20"/>
          <w:szCs w:val="20"/>
          <w14:ligatures w14:val="none"/>
        </w:rPr>
      </w:pPr>
      <w:r w:rsidRPr="00D90974">
        <w:rPr>
          <w:rFonts w:ascii="Courier New" w:eastAsia="Calibri" w:hAnsi="Courier New" w:cs="Courier New"/>
          <w:bCs/>
          <w:kern w:val="0"/>
          <w:sz w:val="20"/>
          <w:szCs w:val="20"/>
          <w14:ligatures w14:val="none"/>
        </w:rPr>
        <w:t xml:space="preserve">The P &amp; T Committee will review, discuss, and evaluate each Applicant’s dossier.  The P &amp; T Committee deliberations will be based on the criteria for tenure and promotion outlined in this and other university documents. No facts or information will be introduced at the meeting as to any matter that is not raised or </w:t>
      </w:r>
      <w:proofErr w:type="gramStart"/>
      <w:r w:rsidRPr="00D90974">
        <w:rPr>
          <w:rFonts w:ascii="Courier New" w:eastAsia="Calibri" w:hAnsi="Courier New" w:cs="Courier New"/>
          <w:bCs/>
          <w:kern w:val="0"/>
          <w:sz w:val="20"/>
          <w:szCs w:val="20"/>
          <w14:ligatures w14:val="none"/>
        </w:rPr>
        <w:t>present</w:t>
      </w:r>
      <w:proofErr w:type="gramEnd"/>
      <w:r w:rsidRPr="00D90974">
        <w:rPr>
          <w:rFonts w:ascii="Courier New" w:eastAsia="Calibri" w:hAnsi="Courier New" w:cs="Courier New"/>
          <w:bCs/>
          <w:kern w:val="0"/>
          <w:sz w:val="20"/>
          <w:szCs w:val="20"/>
          <w14:ligatures w14:val="none"/>
        </w:rPr>
        <w:t xml:space="preserve"> in the Applicant's dossier.  However, if after the Applicant's dossier has been completed a significant new matter or issue comes to light, the Chair of P &amp; T will be notified. If the Chair of P &amp; T concludes that the matter or issue is significant, the Chair of P &amp; T will notify the Applicant and give the Applicant the opportunity to respond in writing prior to the meeting at which the vote is taken. The new matter or issue along with the Applicant's written response may be considered by the P &amp; T Committee. Comments expressed during deliberations will be kept confidential. Applicants applying for the same rank will be reviewed and discussed in alphabetical order by last name.  After all Applicants applying for the same rank have been discussed, a vote will be taken by secret ballot.  A simple majority vote is required for a positive recommendation.</w:t>
      </w:r>
      <w:bookmarkStart w:id="6" w:name="_Toc451516144"/>
    </w:p>
    <w:p w14:paraId="7A66309E" w14:textId="77777777" w:rsidR="00D90974" w:rsidRPr="00D90974" w:rsidRDefault="00D90974" w:rsidP="00D90974">
      <w:pPr>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980" w:hanging="540"/>
        <w:rPr>
          <w:rFonts w:ascii="Courier New" w:eastAsia="Calibri" w:hAnsi="Courier New" w:cs="Courier New"/>
          <w:bCs/>
          <w:kern w:val="0"/>
          <w:sz w:val="20"/>
          <w:szCs w:val="20"/>
          <w14:ligatures w14:val="none"/>
        </w:rPr>
      </w:pPr>
      <w:r w:rsidRPr="00D90974">
        <w:rPr>
          <w:rFonts w:ascii="Courier New" w:eastAsia="Calibri" w:hAnsi="Courier New" w:cs="Courier New"/>
          <w:bCs/>
          <w:kern w:val="0"/>
          <w:sz w:val="20"/>
          <w:szCs w:val="20"/>
          <w:u w:val="single"/>
          <w14:ligatures w14:val="none"/>
        </w:rPr>
        <w:t>P &amp; T Report</w:t>
      </w:r>
      <w:bookmarkEnd w:id="6"/>
      <w:r w:rsidRPr="00D90974">
        <w:rPr>
          <w:rFonts w:ascii="Courier New" w:eastAsia="Calibri" w:hAnsi="Courier New" w:cs="Courier New"/>
          <w:bCs/>
          <w:kern w:val="0"/>
          <w:sz w:val="20"/>
          <w:szCs w:val="20"/>
          <w14:ligatures w14:val="none"/>
        </w:rPr>
        <w:t xml:space="preserve">. The P &amp; T Committee will issue a report (the “Committee Report”) assessing the Applicant’s qualifications and indicate whether the Applicant meets the criteria for </w:t>
      </w:r>
      <w:r w:rsidRPr="00D90974">
        <w:rPr>
          <w:rFonts w:ascii="Courier New" w:eastAsia="Calibri" w:hAnsi="Courier New" w:cs="Courier New"/>
          <w:bCs/>
          <w:kern w:val="0"/>
          <w:sz w:val="20"/>
          <w:szCs w:val="20"/>
          <w14:ligatures w14:val="none"/>
        </w:rPr>
        <w:lastRenderedPageBreak/>
        <w:t xml:space="preserve">promotion and/tenure.  To the extent feasible, the Committee Report will contain the rationale for the P &amp; T Committee’s recommendation that is consistent with the vote of the P &amp; T Committee.  The Committee Report will not include reference to isolated or ancillary comments.  The Committee Report will be drafted by the Chair of P &amp; T or a member the P &amp; T Committee selected by the P &amp; T Chair. Because each faculty member makes unique contributions to the Law School, each Committee Report should be tailored to highlight the contributions of the individual Applicant. Typically, the length of the Committee Report will be between five and seven pages. It will include a summary analysis of the student teaching evaluations, a description and assessment of any academic advising and/or mentoring responsibilities, and a summary of peer teaching evaluations. With respect to scholarship, the Committee Report will provide summaries of the external reviews and a brief description of the journals or other forums in which the Applicant’s work has appeared.  Finally, with respect to service, the Committee Report will provide an analysis of the Applicant’s service in the context of the expected service contributions to the Law School, legal profession, and the community. The Committee Report will be circulated to all P &amp; T Committee members for review. Any member of the P &amp; T Committee may offer factual corrections within three days of the receiving the draft of the Committee Report.  By November 15th or no fewer than three days following circulation of the Committee Report to the P &amp; T Committee, the Chair of the P &amp; T committee will incorporate appropriate factual corrections and submit the </w:t>
      </w:r>
      <w:r w:rsidRPr="00D90974">
        <w:rPr>
          <w:rFonts w:ascii="Courier New" w:eastAsia="Calibri" w:hAnsi="Courier New" w:cs="Courier New"/>
          <w:bCs/>
          <w:kern w:val="0"/>
          <w:sz w:val="20"/>
          <w:szCs w:val="20"/>
          <w14:ligatures w14:val="none"/>
        </w:rPr>
        <w:lastRenderedPageBreak/>
        <w:t>completed report to the members of the P &amp; T Committee and to the Dean.</w:t>
      </w:r>
    </w:p>
    <w:p w14:paraId="3D641B81" w14:textId="77777777" w:rsidR="00D90974" w:rsidRPr="00D90974" w:rsidRDefault="00D90974" w:rsidP="00D90974">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hanging="720"/>
        <w:rPr>
          <w:rFonts w:ascii="Courier New" w:eastAsia="Calibri" w:hAnsi="Courier New" w:cs="Courier New"/>
          <w:bCs/>
          <w:kern w:val="0"/>
          <w:sz w:val="20"/>
          <w:szCs w:val="20"/>
          <w14:ligatures w14:val="none"/>
        </w:rPr>
      </w:pPr>
      <w:bookmarkStart w:id="7" w:name="_Toc451516145"/>
      <w:r w:rsidRPr="00D90974">
        <w:rPr>
          <w:rFonts w:ascii="Courier New" w:eastAsia="Calibri" w:hAnsi="Courier New" w:cs="Courier New"/>
          <w:kern w:val="0"/>
          <w:sz w:val="20"/>
          <w:szCs w:val="20"/>
          <w14:ligatures w14:val="none"/>
        </w:rPr>
        <w:t xml:space="preserve">i. </w:t>
      </w:r>
      <w:r w:rsidRPr="00D90974">
        <w:rPr>
          <w:rFonts w:ascii="Courier New" w:eastAsia="Calibri" w:hAnsi="Courier New" w:cs="Courier New"/>
          <w:b/>
          <w:bCs/>
          <w:kern w:val="0"/>
          <w:sz w:val="20"/>
          <w:szCs w:val="20"/>
          <w14:ligatures w14:val="none"/>
        </w:rPr>
        <w:tab/>
      </w:r>
      <w:r w:rsidRPr="00D90974">
        <w:rPr>
          <w:rFonts w:ascii="Courier New" w:eastAsia="Calibri" w:hAnsi="Courier New" w:cs="Courier New"/>
          <w:bCs/>
          <w:kern w:val="0"/>
          <w:sz w:val="20"/>
          <w:szCs w:val="20"/>
          <w:u w:val="single"/>
          <w14:ligatures w14:val="none"/>
        </w:rPr>
        <w:t>Minority Report</w:t>
      </w:r>
      <w:bookmarkEnd w:id="7"/>
      <w:r w:rsidRPr="00D90974">
        <w:rPr>
          <w:rFonts w:ascii="Courier New" w:eastAsia="Calibri" w:hAnsi="Courier New" w:cs="Courier New"/>
          <w:bCs/>
          <w:kern w:val="0"/>
          <w:sz w:val="20"/>
          <w:szCs w:val="20"/>
          <w14:ligatures w14:val="none"/>
        </w:rPr>
        <w:t xml:space="preserve">. If the decision of the P &amp; T Committee is not unanimous, then the dissenting member or members of the P &amp; T Committee may elect to submit a minority report, which explains the rationale for their dissent. If a member or members of the P &amp; T Committee elect to submit a minority report, the minority report must be signed. Minority reports may not be submitted anonymously.  </w:t>
      </w:r>
    </w:p>
    <w:p w14:paraId="447FF250" w14:textId="77777777" w:rsidR="00D90974" w:rsidRPr="00D90974" w:rsidRDefault="00D90974" w:rsidP="00D90974">
      <w:pPr>
        <w:autoSpaceDE w:val="0"/>
        <w:autoSpaceDN w:val="0"/>
        <w:adjustRightInd w:val="0"/>
        <w:spacing w:after="0" w:line="2" w:lineRule="exact"/>
        <w:rPr>
          <w:rFonts w:ascii="Geneva" w:eastAsia="Calibri" w:hAnsi="Geneva" w:cs="Times New Roman"/>
          <w:kern w:val="0"/>
          <w:sz w:val="20"/>
          <w:szCs w:val="20"/>
          <w14:ligatures w14:val="none"/>
        </w:rPr>
      </w:pPr>
    </w:p>
    <w:p w14:paraId="7B7FC7B7" w14:textId="77777777" w:rsidR="00D90974" w:rsidRPr="00D90974" w:rsidRDefault="00D90974" w:rsidP="00D90974">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hanging="72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j.</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 xml:space="preserve">Dean’s Recommendation. </w:t>
      </w:r>
      <w:r w:rsidRPr="00D90974">
        <w:rPr>
          <w:rFonts w:ascii="Courier New" w:eastAsia="Calibri" w:hAnsi="Courier New" w:cs="Courier New"/>
          <w:kern w:val="0"/>
          <w:sz w:val="20"/>
          <w:szCs w:val="20"/>
          <w14:ligatures w14:val="none"/>
        </w:rPr>
        <w:t>The Dean will</w:t>
      </w:r>
      <w:r w:rsidRPr="00D90974">
        <w:rPr>
          <w:rFonts w:ascii="Times New Roman" w:eastAsia="Calibri" w:hAnsi="Times New Roman" w:cs="Times New Roman"/>
          <w:kern w:val="0"/>
          <w14:ligatures w14:val="none"/>
        </w:rPr>
        <w:t xml:space="preserve"> </w:t>
      </w:r>
      <w:r w:rsidRPr="00D90974">
        <w:rPr>
          <w:rFonts w:ascii="Courier New" w:eastAsia="Calibri" w:hAnsi="Courier New" w:cs="Courier New"/>
          <w:kern w:val="0"/>
          <w:sz w:val="20"/>
          <w:szCs w:val="20"/>
          <w14:ligatures w14:val="none"/>
        </w:rPr>
        <w:t xml:space="preserve">prepare a letter providing an independent recommendation and summary explanation for the recommendation regarding award of tenure and/or promotion. </w:t>
      </w:r>
      <w:proofErr w:type="gramStart"/>
      <w:r w:rsidRPr="00D90974">
        <w:rPr>
          <w:rFonts w:ascii="Courier New" w:eastAsia="Calibri" w:hAnsi="Courier New" w:cs="Courier New"/>
          <w:kern w:val="0"/>
          <w:sz w:val="20"/>
          <w:szCs w:val="20"/>
          <w14:ligatures w14:val="none"/>
        </w:rPr>
        <w:t>The Dean’s</w:t>
      </w:r>
      <w:proofErr w:type="gramEnd"/>
      <w:r w:rsidRPr="00D90974">
        <w:rPr>
          <w:rFonts w:ascii="Courier New" w:eastAsia="Calibri" w:hAnsi="Courier New" w:cs="Courier New"/>
          <w:kern w:val="0"/>
          <w:sz w:val="20"/>
          <w:szCs w:val="20"/>
          <w14:ligatures w14:val="none"/>
        </w:rPr>
        <w:t xml:space="preserve"> letter becomes part of the dossier which is transmitted to the </w:t>
      </w:r>
      <w:proofErr w:type="gramStart"/>
      <w:r w:rsidRPr="00D90974">
        <w:rPr>
          <w:rFonts w:ascii="Courier New" w:eastAsia="Calibri" w:hAnsi="Courier New" w:cs="Courier New"/>
          <w:kern w:val="0"/>
          <w:sz w:val="20"/>
          <w:szCs w:val="20"/>
          <w14:ligatures w14:val="none"/>
        </w:rPr>
        <w:t>Provost</w:t>
      </w:r>
      <w:proofErr w:type="gramEnd"/>
      <w:r w:rsidRPr="00D90974">
        <w:rPr>
          <w:rFonts w:ascii="Courier New" w:eastAsia="Calibri" w:hAnsi="Courier New" w:cs="Courier New"/>
          <w:kern w:val="0"/>
          <w:sz w:val="20"/>
          <w:szCs w:val="20"/>
          <w14:ligatures w14:val="none"/>
        </w:rPr>
        <w:t xml:space="preserve">. The Dean will close the dossier and forward the dossier to the </w:t>
      </w:r>
      <w:proofErr w:type="gramStart"/>
      <w:r w:rsidRPr="00D90974">
        <w:rPr>
          <w:rFonts w:ascii="Courier New" w:eastAsia="Calibri" w:hAnsi="Courier New" w:cs="Courier New"/>
          <w:kern w:val="0"/>
          <w:sz w:val="20"/>
          <w:szCs w:val="20"/>
          <w14:ligatures w14:val="none"/>
        </w:rPr>
        <w:t>Provost</w:t>
      </w:r>
      <w:proofErr w:type="gramEnd"/>
      <w:r w:rsidRPr="00D90974">
        <w:rPr>
          <w:rFonts w:ascii="Courier New" w:eastAsia="Calibri" w:hAnsi="Courier New" w:cs="Courier New"/>
          <w:kern w:val="0"/>
          <w:sz w:val="20"/>
          <w:szCs w:val="20"/>
          <w14:ligatures w14:val="none"/>
        </w:rPr>
        <w:t>.  If the Dean’s recommendation differs from the P &amp; T Committee’s recommendation, the Dean’s summary must explain the reasons for the differing judgment. The Dean will meet with the P &amp; T Committee and explain the rationale for the decision.</w:t>
      </w:r>
    </w:p>
    <w:p w14:paraId="701DC3D2" w14:textId="77777777" w:rsidR="00D90974" w:rsidRPr="00D90974" w:rsidRDefault="00D90974" w:rsidP="00D90974">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hanging="72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14:ligatures w14:val="none"/>
        </w:rPr>
        <w:tab/>
        <w:t>The Dean will notify the candidate in writing of his or her recommendation and of the P &amp; T recommendation regarding tenure and/or promotion. The vote of the P &amp; T Committee shall be included. The notification should not include any rationale for the vote or recommendations.</w:t>
      </w:r>
    </w:p>
    <w:p w14:paraId="40EE315F" w14:textId="77777777" w:rsidR="00D90974" w:rsidRPr="00D90974" w:rsidRDefault="00D90974" w:rsidP="00D90974">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80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ab/>
        <w:t>In cases involving promotion only, the dean will meet with the candidate to transmit the recommendations which the Dean and the P &amp; T Committee have made and reasons for those recommendations.</w:t>
      </w:r>
    </w:p>
    <w:p w14:paraId="0CE8DA83" w14:textId="77777777" w:rsidR="00D90974" w:rsidRPr="00D90974" w:rsidRDefault="00D90974" w:rsidP="00D90974">
      <w:pPr>
        <w:numPr>
          <w:ilvl w:val="12"/>
          <w:numId w:val="0"/>
        </w:numPr>
        <w:tabs>
          <w:tab w:val="left" w:pos="0"/>
          <w:tab w:val="left" w:pos="720"/>
          <w:tab w:val="left" w:pos="1440"/>
          <w:tab w:val="left" w:pos="2160"/>
          <w:tab w:val="left" w:pos="2880"/>
          <w:tab w:val="left" w:pos="3600"/>
          <w:tab w:val="left" w:pos="4320"/>
          <w:tab w:val="left" w:pos="5040"/>
        </w:tabs>
        <w:autoSpaceDE w:val="0"/>
        <w:autoSpaceDN w:val="0"/>
        <w:adjustRightInd w:val="0"/>
        <w:spacing w:after="199" w:line="275" w:lineRule="auto"/>
        <w:rPr>
          <w:rFonts w:ascii="Geneva" w:eastAsia="Calibri" w:hAnsi="Geneva" w:cs="Times New Roman"/>
          <w:smallCaps/>
          <w:kern w:val="0"/>
          <w:sz w:val="20"/>
          <w:szCs w:val="20"/>
          <w14:ligatures w14:val="none"/>
        </w:rPr>
      </w:pPr>
      <w:r w:rsidRPr="00D90974">
        <w:rPr>
          <w:rFonts w:ascii="Courier New" w:eastAsia="Calibri" w:hAnsi="Courier New" w:cs="Courier New"/>
          <w:bCs/>
          <w:smallCaps/>
          <w:kern w:val="0"/>
          <w:sz w:val="20"/>
          <w:szCs w:val="20"/>
          <w14:ligatures w14:val="none"/>
        </w:rPr>
        <w:t xml:space="preserve">C. </w:t>
      </w:r>
      <w:r w:rsidRPr="00D90974">
        <w:rPr>
          <w:rFonts w:ascii="Courier New" w:eastAsia="Calibri" w:hAnsi="Courier New" w:cs="Courier New"/>
          <w:bCs/>
          <w:kern w:val="0"/>
          <w:sz w:val="20"/>
          <w:szCs w:val="20"/>
          <w14:ligatures w14:val="none"/>
        </w:rPr>
        <w:tab/>
      </w:r>
      <w:r w:rsidRPr="00D90974">
        <w:rPr>
          <w:rFonts w:ascii="Courier New" w:eastAsia="Calibri" w:hAnsi="Courier New" w:cs="Courier New"/>
          <w:bCs/>
          <w:kern w:val="0"/>
          <w:sz w:val="20"/>
          <w:szCs w:val="20"/>
          <w:u w:val="single"/>
          <w14:ligatures w14:val="none"/>
        </w:rPr>
        <w:t>General Criteria</w:t>
      </w:r>
    </w:p>
    <w:p w14:paraId="5C1394A0" w14:textId="77777777" w:rsidR="00D90974" w:rsidRPr="00D90974" w:rsidRDefault="00D90974" w:rsidP="00D90974">
      <w:pPr>
        <w:numPr>
          <w:ilvl w:val="12"/>
          <w:numId w:val="0"/>
        </w:numPr>
        <w:tabs>
          <w:tab w:val="left" w:pos="0"/>
          <w:tab w:val="left" w:pos="720"/>
          <w:tab w:val="left" w:pos="1440"/>
          <w:tab w:val="left" w:pos="2160"/>
          <w:tab w:val="left" w:pos="2880"/>
          <w:tab w:val="left" w:pos="3600"/>
          <w:tab w:val="left" w:pos="4320"/>
          <w:tab w:val="left" w:pos="5040"/>
        </w:tabs>
        <w:autoSpaceDE w:val="0"/>
        <w:autoSpaceDN w:val="0"/>
        <w:adjustRightInd w:val="0"/>
        <w:spacing w:after="0" w:line="480" w:lineRule="auto"/>
        <w:ind w:left="72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lastRenderedPageBreak/>
        <w:t>1.</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Teaching Skill and Effectiveness</w:t>
      </w:r>
      <w:r w:rsidRPr="00D90974">
        <w:rPr>
          <w:rFonts w:ascii="Courier New" w:eastAsia="Calibri" w:hAnsi="Courier New" w:cs="Courier New"/>
          <w:kern w:val="0"/>
          <w:sz w:val="20"/>
          <w:szCs w:val="20"/>
          <w14:ligatures w14:val="none"/>
        </w:rPr>
        <w:t xml:space="preserve">: Teaching is central to the purposes and objectives of the University and the Law School.  It encompasses classroom instruction, development of courses and certificate programs, mentoring students, testing, grading, and professional development of the faculty member as a teacher. Effectiveness in teaching requires having a current, accurate, and balanced command of the field being taught, the ability to communicate one’s knowledge, and the willingness to interact and exchange views with students.  Effectiveness in teaching also is evidenced by the fostering of intellectual stimulation and inspiration.  Neither tenure nor promotion will be </w:t>
      </w:r>
      <w:proofErr w:type="gramStart"/>
      <w:r w:rsidRPr="00D90974">
        <w:rPr>
          <w:rFonts w:ascii="Courier New" w:eastAsia="Calibri" w:hAnsi="Courier New" w:cs="Courier New"/>
          <w:kern w:val="0"/>
          <w:sz w:val="20"/>
          <w:szCs w:val="20"/>
          <w14:ligatures w14:val="none"/>
        </w:rPr>
        <w:t>awarded</w:t>
      </w:r>
      <w:proofErr w:type="gramEnd"/>
      <w:r w:rsidRPr="00D90974">
        <w:rPr>
          <w:rFonts w:ascii="Courier New" w:eastAsia="Calibri" w:hAnsi="Courier New" w:cs="Courier New"/>
          <w:kern w:val="0"/>
          <w:sz w:val="20"/>
          <w:szCs w:val="20"/>
          <w14:ligatures w14:val="none"/>
        </w:rPr>
        <w:t xml:space="preserve"> in the absence of clear, convincing, and continuing evidence of an acceptable level of effective teaching.</w:t>
      </w:r>
    </w:p>
    <w:p w14:paraId="7639B170" w14:textId="77777777" w:rsidR="00D90974" w:rsidRPr="00D90974" w:rsidRDefault="00D90974" w:rsidP="00D90974">
      <w:pPr>
        <w:numPr>
          <w:ilvl w:val="4"/>
          <w:numId w:val="5"/>
        </w:numPr>
        <w:tabs>
          <w:tab w:val="left" w:pos="0"/>
          <w:tab w:val="left" w:pos="720"/>
          <w:tab w:val="left" w:pos="1440"/>
          <w:tab w:val="left" w:pos="2160"/>
          <w:tab w:val="left" w:pos="2880"/>
          <w:tab w:val="left" w:pos="3600"/>
          <w:tab w:val="left" w:pos="3960"/>
          <w:tab w:val="left" w:pos="5040"/>
        </w:tabs>
        <w:autoSpaceDE w:val="0"/>
        <w:autoSpaceDN w:val="0"/>
        <w:adjustRightInd w:val="0"/>
        <w:spacing w:after="0" w:line="480" w:lineRule="auto"/>
        <w:ind w:left="1440"/>
        <w:rPr>
          <w:rFonts w:ascii="Courier New" w:eastAsia="Calibri" w:hAnsi="Courier New" w:cs="Courier New"/>
          <w:kern w:val="0"/>
          <w:sz w:val="20"/>
          <w:szCs w:val="20"/>
          <w14:ligatures w14:val="none"/>
        </w:rPr>
      </w:pPr>
      <w:r w:rsidRPr="00D90974">
        <w:rPr>
          <w:rFonts w:ascii="Courier New" w:eastAsia="Calibri" w:hAnsi="Courier New" w:cs="Courier New"/>
          <w:i/>
          <w:iCs/>
          <w:kern w:val="0"/>
          <w:sz w:val="20"/>
          <w:szCs w:val="20"/>
          <w14:ligatures w14:val="none"/>
        </w:rPr>
        <w:t>Criteria</w:t>
      </w:r>
      <w:r w:rsidRPr="00D90974">
        <w:rPr>
          <w:rFonts w:ascii="Courier New" w:eastAsia="Calibri" w:hAnsi="Courier New" w:cs="Courier New"/>
          <w:kern w:val="0"/>
          <w:sz w:val="20"/>
          <w:szCs w:val="20"/>
          <w14:ligatures w14:val="none"/>
        </w:rPr>
        <w:t xml:space="preserve">.  Since evaluation of teaching is a qualitative process, multiple sources of evidence will be employed.   The Applicant should organize, record, and exhibit evidence of the Applicant’s teaching efforts in such a manner that colleagues are able to assess the Applicant’s insights and achievements in instruction.  Included should be a statement of teaching philosophy and student evaluations (SETE) including comments, course syllabi, examinations, and anything else relevant to teaching quality. </w:t>
      </w:r>
    </w:p>
    <w:p w14:paraId="1E59046F" w14:textId="77777777" w:rsidR="00D90974" w:rsidRPr="00D90974" w:rsidRDefault="00D90974" w:rsidP="00D90974">
      <w:pPr>
        <w:numPr>
          <w:ilvl w:val="4"/>
          <w:numId w:val="5"/>
        </w:numPr>
        <w:autoSpaceDE w:val="0"/>
        <w:autoSpaceDN w:val="0"/>
        <w:adjustRightInd w:val="0"/>
        <w:spacing w:after="0" w:line="480" w:lineRule="auto"/>
        <w:ind w:left="180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i/>
          <w:kern w:val="0"/>
          <w:sz w:val="20"/>
          <w:szCs w:val="20"/>
          <w14:ligatures w14:val="none"/>
        </w:rPr>
        <w:t>P &amp; T Committee Evaluations.</w:t>
      </w:r>
      <w:r w:rsidRPr="00D90974">
        <w:rPr>
          <w:rFonts w:ascii="Courier New" w:eastAsia="Calibri" w:hAnsi="Courier New" w:cs="Courier New"/>
          <w:kern w:val="0"/>
          <w:sz w:val="20"/>
          <w:szCs w:val="20"/>
          <w14:ligatures w14:val="none"/>
        </w:rPr>
        <w:t xml:space="preserve">  The Chair of the P &amp; T Committee will appoint at least two Committee members to attend classes taught by the Applicant. The appointed P &amp; T Committee members will prepare a written evaluation that will be included in the Applicant’s dossier and shared with the full P &amp; T Committee. The written evaluation will assess the Applicant's teaching effectiveness as evidenced by the classes attended. The evaluation will also address command of the subject matter, ability to engage students, and ability to </w:t>
      </w:r>
      <w:r w:rsidRPr="00D90974">
        <w:rPr>
          <w:rFonts w:ascii="Courier New" w:eastAsia="Calibri" w:hAnsi="Courier New" w:cs="Courier New"/>
          <w:kern w:val="0"/>
          <w:sz w:val="20"/>
          <w:szCs w:val="20"/>
          <w14:ligatures w14:val="none"/>
        </w:rPr>
        <w:lastRenderedPageBreak/>
        <w:t>present material in an interesting, organized, and logical manner. The selected Committee members will each visit at least two classes of the Applicant in the semester in which the application for promotion and/or tenure is made. However, if the Applicant is teaching a seminar or a 2-hour one day-a-week course, then one class visit is sufficient.  Committee members have the discretion to attend the class or classes or evaluate the class or classes based on a video recording.  However, any class that is evaluated for the purposes of promotion and/or tenure should be recorded and access should be provided to the full P &amp; T Committee. All class visits should occur before September 30th.</w:t>
      </w:r>
    </w:p>
    <w:p w14:paraId="580BDBC8" w14:textId="77777777" w:rsidR="00D90974" w:rsidRPr="00D90974" w:rsidRDefault="00D90974" w:rsidP="00D90974">
      <w:pPr>
        <w:tabs>
          <w:tab w:val="left" w:pos="810"/>
          <w:tab w:val="left" w:pos="1530"/>
          <w:tab w:val="left" w:pos="2160"/>
          <w:tab w:val="left" w:pos="2250"/>
          <w:tab w:val="left" w:pos="2880"/>
          <w:tab w:val="left" w:pos="2970"/>
          <w:tab w:val="left" w:pos="3600"/>
          <w:tab w:val="left" w:pos="3690"/>
          <w:tab w:val="left" w:pos="4410"/>
          <w:tab w:val="left" w:pos="5130"/>
        </w:tabs>
        <w:autoSpaceDE w:val="0"/>
        <w:autoSpaceDN w:val="0"/>
        <w:adjustRightInd w:val="0"/>
        <w:spacing w:after="0" w:line="480" w:lineRule="auto"/>
        <w:ind w:left="720"/>
        <w:rPr>
          <w:rFonts w:ascii="Courier New" w:eastAsia="Calibri" w:hAnsi="Courier New" w:cs="Courier New"/>
          <w:i/>
          <w:iCs/>
          <w:kern w:val="0"/>
          <w:sz w:val="20"/>
          <w:szCs w:val="20"/>
          <w14:ligatures w14:val="none"/>
        </w:rPr>
      </w:pPr>
      <w:r w:rsidRPr="00D90974">
        <w:rPr>
          <w:rFonts w:ascii="Courier New" w:eastAsia="Calibri" w:hAnsi="Courier New" w:cs="Courier New"/>
          <w:kern w:val="0"/>
          <w:sz w:val="20"/>
          <w:szCs w:val="20"/>
          <w14:ligatures w14:val="none"/>
        </w:rPr>
        <w:t>2.</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Research and Scholarly Activity</w:t>
      </w:r>
      <w:r w:rsidRPr="00D90974">
        <w:rPr>
          <w:rFonts w:ascii="Courier New" w:eastAsia="Calibri" w:hAnsi="Courier New" w:cs="Courier New"/>
          <w:kern w:val="0"/>
          <w:sz w:val="20"/>
          <w:szCs w:val="20"/>
          <w14:ligatures w14:val="none"/>
        </w:rPr>
        <w:t>.  Intellectual contributions and scholarship advance knowledge and learning by producing new ideas and understanding.  It is a fundamental responsibility of faculty and constitutes the foundation upon which all other activities are built.  As provided in the Faculty Handbook, scholarship can be divided into five sub-categories: engaged scholarship, creative activity, inquiry, integration, and the scholarship of teaching.</w:t>
      </w:r>
    </w:p>
    <w:p w14:paraId="59FB701B" w14:textId="77777777" w:rsidR="00D90974" w:rsidRPr="00D90974" w:rsidRDefault="00D90974" w:rsidP="00D90974">
      <w:pPr>
        <w:tabs>
          <w:tab w:val="left" w:pos="810"/>
          <w:tab w:val="left" w:pos="1530"/>
          <w:tab w:val="left" w:pos="2160"/>
          <w:tab w:val="left" w:pos="2250"/>
          <w:tab w:val="left" w:pos="2880"/>
          <w:tab w:val="left" w:pos="2970"/>
          <w:tab w:val="left" w:pos="3600"/>
          <w:tab w:val="left" w:pos="3690"/>
          <w:tab w:val="left" w:pos="4410"/>
          <w:tab w:val="left" w:pos="5130"/>
        </w:tabs>
        <w:autoSpaceDE w:val="0"/>
        <w:autoSpaceDN w:val="0"/>
        <w:adjustRightInd w:val="0"/>
        <w:spacing w:after="0" w:line="480" w:lineRule="auto"/>
        <w:ind w:left="1440"/>
        <w:rPr>
          <w:rFonts w:ascii="Courier New" w:eastAsia="Calibri" w:hAnsi="Courier New" w:cs="Courier New"/>
          <w:color w:val="000000"/>
          <w:kern w:val="0"/>
          <w:sz w:val="20"/>
          <w:szCs w:val="20"/>
          <w14:ligatures w14:val="none"/>
        </w:rPr>
      </w:pPr>
      <w:r w:rsidRPr="00D90974">
        <w:rPr>
          <w:rFonts w:ascii="Courier New" w:eastAsia="Calibri" w:hAnsi="Courier New" w:cs="Courier New"/>
          <w:i/>
          <w:iCs/>
          <w:kern w:val="0"/>
          <w:sz w:val="20"/>
          <w:szCs w:val="20"/>
          <w14:ligatures w14:val="none"/>
        </w:rPr>
        <w:t>a. General Criteria</w:t>
      </w:r>
      <w:r w:rsidRPr="00D90974">
        <w:rPr>
          <w:rFonts w:ascii="Courier New" w:eastAsia="Calibri" w:hAnsi="Courier New" w:cs="Courier New"/>
          <w:kern w:val="0"/>
          <w:sz w:val="20"/>
          <w:szCs w:val="20"/>
          <w14:ligatures w14:val="none"/>
        </w:rPr>
        <w:t xml:space="preserve">.  The quality of a faculty member's research and scholarly activity is measured by the significance of the issue or issues addressed to the evolution of legal thought within the subject area of the activity, the thoroughness of the research undertaken, the depth of the analysis engaged in, the logical nature of the presentation and the comprehensibility and the readability of the expression, as well as objective indicators such as length and citations.  The extent to which the research and scholarly activity is shown to be of value to attorneys, judges, legislators, executive office holders, other </w:t>
      </w:r>
      <w:r w:rsidRPr="00D90974">
        <w:rPr>
          <w:rFonts w:ascii="Courier New" w:eastAsia="Calibri" w:hAnsi="Courier New" w:cs="Courier New"/>
          <w:kern w:val="0"/>
          <w:sz w:val="20"/>
          <w:szCs w:val="20"/>
          <w14:ligatures w14:val="none"/>
        </w:rPr>
        <w:lastRenderedPageBreak/>
        <w:t xml:space="preserve">law faculty, or the general public is also a measure of the quality of a faculty member's research and scholarly activity.  Peer recognition is also an important criterion in evaluating intellectual contributions and/or scholarship. See Section IV.D.1 and IV.D.2 for Minimum Requirements for scholarship for promotion </w:t>
      </w:r>
      <w:r w:rsidRPr="00D90974">
        <w:rPr>
          <w:rFonts w:ascii="Courier New" w:eastAsia="Calibri" w:hAnsi="Courier New" w:cs="Courier New"/>
          <w:color w:val="000000"/>
          <w:kern w:val="0"/>
          <w:sz w:val="20"/>
          <w:szCs w:val="20"/>
          <w14:ligatures w14:val="none"/>
        </w:rPr>
        <w:t>or tenure.</w:t>
      </w:r>
    </w:p>
    <w:p w14:paraId="1E089D98" w14:textId="77777777" w:rsidR="00D90974" w:rsidRPr="00D90974" w:rsidRDefault="00D90974" w:rsidP="00D90974">
      <w:pPr>
        <w:tabs>
          <w:tab w:val="left" w:pos="810"/>
          <w:tab w:val="left" w:pos="1530"/>
          <w:tab w:val="left" w:pos="2160"/>
          <w:tab w:val="left" w:pos="2250"/>
          <w:tab w:val="left" w:pos="2880"/>
          <w:tab w:val="left" w:pos="2970"/>
          <w:tab w:val="left" w:pos="3600"/>
          <w:tab w:val="left" w:pos="3690"/>
          <w:tab w:val="left" w:pos="4410"/>
          <w:tab w:val="left" w:pos="5130"/>
        </w:tabs>
        <w:autoSpaceDE w:val="0"/>
        <w:autoSpaceDN w:val="0"/>
        <w:adjustRightInd w:val="0"/>
        <w:spacing w:after="0" w:line="480" w:lineRule="auto"/>
        <w:ind w:left="1440"/>
        <w:rPr>
          <w:rFonts w:ascii="Courier New" w:eastAsia="Calibri" w:hAnsi="Courier New" w:cs="Courier New"/>
          <w:kern w:val="0"/>
          <w:sz w:val="20"/>
          <w:szCs w:val="20"/>
          <w14:ligatures w14:val="none"/>
        </w:rPr>
      </w:pPr>
      <w:r w:rsidRPr="00D90974">
        <w:rPr>
          <w:rFonts w:ascii="Courier New" w:eastAsia="Calibri" w:hAnsi="Courier New" w:cs="Courier New"/>
          <w:i/>
          <w:iCs/>
          <w:kern w:val="0"/>
          <w:sz w:val="20"/>
          <w:szCs w:val="20"/>
          <w14:ligatures w14:val="none"/>
        </w:rPr>
        <w:t xml:space="preserve">b. Activities Considered. </w:t>
      </w:r>
      <w:r w:rsidRPr="00D90974">
        <w:rPr>
          <w:rFonts w:ascii="Courier New" w:eastAsia="Calibri" w:hAnsi="Courier New" w:cs="Courier New"/>
          <w:kern w:val="0"/>
          <w:sz w:val="20"/>
          <w:szCs w:val="20"/>
          <w14:ligatures w14:val="none"/>
        </w:rPr>
        <w:t>Manifestations of research and scholarly activity which will be considered include:</w:t>
      </w:r>
    </w:p>
    <w:p w14:paraId="4B928545" w14:textId="77777777" w:rsidR="00D90974" w:rsidRPr="00D90974" w:rsidRDefault="00D90974" w:rsidP="00D90974">
      <w:pPr>
        <w:numPr>
          <w:ilvl w:val="2"/>
          <w:numId w:val="2"/>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i/>
          <w:iCs/>
          <w:kern w:val="0"/>
          <w:sz w:val="20"/>
          <w:szCs w:val="20"/>
          <w14:ligatures w14:val="none"/>
        </w:rPr>
        <w:t xml:space="preserve"> </w:t>
      </w:r>
      <w:r w:rsidRPr="00D90974">
        <w:rPr>
          <w:rFonts w:ascii="Courier New" w:eastAsia="Calibri" w:hAnsi="Courier New" w:cs="Courier New"/>
          <w:kern w:val="0"/>
          <w:sz w:val="20"/>
          <w:szCs w:val="20"/>
          <w14:ligatures w14:val="none"/>
        </w:rPr>
        <w:t xml:space="preserve">Articles authored by the Applicant and published in    regularly published law reviews and professional journals.  Coauthored articles may be considered to the extent the Applicant identifies the specific portions of the article authored by the Applicant. </w:t>
      </w:r>
    </w:p>
    <w:p w14:paraId="4F0F729F" w14:textId="77777777" w:rsidR="00D90974" w:rsidRPr="00D90974" w:rsidRDefault="00D90974" w:rsidP="00D90974">
      <w:pPr>
        <w:numPr>
          <w:ilvl w:val="2"/>
          <w:numId w:val="2"/>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 Papers presented at professional meetings or seminars if the papers were reproduced and distributed to the attendants.</w:t>
      </w:r>
    </w:p>
    <w:p w14:paraId="1EAD0D57" w14:textId="77777777" w:rsidR="00D90974" w:rsidRPr="00D90974" w:rsidRDefault="00D90974" w:rsidP="00D90974">
      <w:pPr>
        <w:numPr>
          <w:ilvl w:val="2"/>
          <w:numId w:val="2"/>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 Reports or memoranda authored by the Applicant and submitted to a governmental entity and published by that governmental entity in a form that clearly identifies the Applicant as the contributor of an identifiable portion of the publication.</w:t>
      </w:r>
    </w:p>
    <w:p w14:paraId="6FE57255" w14:textId="77777777" w:rsidR="00D90974" w:rsidRPr="00D90974" w:rsidRDefault="00D90974" w:rsidP="00D90974">
      <w:pPr>
        <w:numPr>
          <w:ilvl w:val="2"/>
          <w:numId w:val="2"/>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i/>
          <w:iCs/>
          <w:kern w:val="0"/>
          <w:sz w:val="20"/>
          <w:szCs w:val="20"/>
          <w14:ligatures w14:val="none"/>
        </w:rPr>
      </w:pPr>
      <w:r w:rsidRPr="00D90974">
        <w:rPr>
          <w:rFonts w:ascii="Courier New" w:eastAsia="Calibri" w:hAnsi="Courier New" w:cs="Courier New"/>
          <w:kern w:val="0"/>
          <w:sz w:val="20"/>
          <w:szCs w:val="20"/>
          <w14:ligatures w14:val="none"/>
        </w:rPr>
        <w:t xml:space="preserve"> Casebooks and other teaching materials that have been produced and used in the teaching of a Law School course.  In this context, if the material is not commercially reproduced by an established publisher, then the Applicant must submit the names and schools of the users in order for the materials to be considered.</w:t>
      </w:r>
    </w:p>
    <w:p w14:paraId="50601BC4" w14:textId="77777777" w:rsidR="00D90974" w:rsidRPr="00D90974" w:rsidRDefault="00D90974" w:rsidP="00D90974">
      <w:pPr>
        <w:numPr>
          <w:ilvl w:val="2"/>
          <w:numId w:val="2"/>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 Other books directed at and beneficial to legal audiences or to the advancement of legal thinking generally.</w:t>
      </w:r>
    </w:p>
    <w:p w14:paraId="121615D5" w14:textId="77777777" w:rsidR="00D90974" w:rsidRPr="00D90974" w:rsidRDefault="00D90974" w:rsidP="00D90974">
      <w:pPr>
        <w:numPr>
          <w:ilvl w:val="2"/>
          <w:numId w:val="2"/>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 External and internal grants are supported and encouraged. Their contributions will be evaluated in light of their source and upon the contributions made to the intellectual life of the Law School.</w:t>
      </w:r>
    </w:p>
    <w:p w14:paraId="745047DE" w14:textId="77777777" w:rsidR="00D90974" w:rsidRPr="00D90974" w:rsidRDefault="00D90974" w:rsidP="00D90974">
      <w:pPr>
        <w:numPr>
          <w:ilvl w:val="2"/>
          <w:numId w:val="2"/>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lastRenderedPageBreak/>
        <w:t xml:space="preserve"> The Law School recognizes that legal academics may make significant scholarly contributions in non-print publication venues, including but not limited to blogging and other web contributions.</w:t>
      </w:r>
    </w:p>
    <w:p w14:paraId="46E21864" w14:textId="77777777" w:rsidR="00D90974" w:rsidRPr="00D90974" w:rsidRDefault="00D90974" w:rsidP="00D90974">
      <w:pPr>
        <w:numPr>
          <w:ilvl w:val="2"/>
          <w:numId w:val="2"/>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entury Schoolbook" w:eastAsia="Calibri" w:hAnsi="Century Schoolbook" w:cs="Century Schoolbook"/>
          <w:i/>
          <w:iCs/>
          <w:kern w:val="0"/>
          <w:sz w:val="20"/>
          <w:szCs w:val="20"/>
          <w14:ligatures w14:val="none"/>
        </w:rPr>
      </w:pPr>
      <w:r w:rsidRPr="00D90974">
        <w:rPr>
          <w:rFonts w:ascii="Courier New" w:eastAsia="Calibri" w:hAnsi="Courier New" w:cs="Courier New"/>
          <w:kern w:val="0"/>
          <w:sz w:val="20"/>
          <w:szCs w:val="20"/>
          <w14:ligatures w14:val="none"/>
        </w:rPr>
        <w:t xml:space="preserve"> The Applicant may submit for consideration other material not provided herein if the Applicant believes the material to be relevant evidence of the Applicant’s research and scholarly activity.  In this event, the Applicant must also provide a written justification for the consideration of the materials.</w:t>
      </w:r>
    </w:p>
    <w:p w14:paraId="6ACEA132" w14:textId="77777777" w:rsidR="00D90974" w:rsidRPr="00D90974" w:rsidRDefault="00D90974" w:rsidP="00D90974">
      <w:pPr>
        <w:numPr>
          <w:ilvl w:val="12"/>
          <w:numId w:val="0"/>
        </w:numPr>
        <w:tabs>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c.</w:t>
      </w:r>
      <w:r w:rsidRPr="00D90974">
        <w:rPr>
          <w:rFonts w:ascii="Courier New" w:eastAsia="Calibri" w:hAnsi="Courier New" w:cs="Courier New"/>
          <w:i/>
          <w:iCs/>
          <w:kern w:val="0"/>
          <w:sz w:val="20"/>
          <w:szCs w:val="20"/>
          <w14:ligatures w14:val="none"/>
        </w:rPr>
        <w:tab/>
        <w:t>External Evaluation of Research and Scholarly Activity</w:t>
      </w:r>
      <w:r w:rsidRPr="00D90974">
        <w:rPr>
          <w:rFonts w:ascii="Courier New" w:eastAsia="Calibri" w:hAnsi="Courier New" w:cs="Courier New"/>
          <w:kern w:val="0"/>
          <w:sz w:val="20"/>
          <w:szCs w:val="20"/>
          <w14:ligatures w14:val="none"/>
        </w:rPr>
        <w:t>.</w:t>
      </w:r>
      <w:r w:rsidRPr="00D90974">
        <w:rPr>
          <w:rFonts w:ascii="Courier New" w:eastAsia="Calibri" w:hAnsi="Courier New" w:cs="Courier New"/>
          <w:i/>
          <w:iCs/>
          <w:kern w:val="0"/>
          <w:sz w:val="20"/>
          <w:szCs w:val="20"/>
          <w14:ligatures w14:val="none"/>
        </w:rPr>
        <w:t xml:space="preserve"> </w:t>
      </w:r>
      <w:r w:rsidRPr="00D90974">
        <w:rPr>
          <w:rFonts w:ascii="Courier New" w:eastAsia="Calibri" w:hAnsi="Courier New" w:cs="Courier New"/>
          <w:kern w:val="0"/>
          <w:sz w:val="20"/>
          <w:szCs w:val="20"/>
          <w14:ligatures w14:val="none"/>
        </w:rPr>
        <w:t xml:space="preserve">The purpose of external peer reviews is to provide an informed, </w:t>
      </w:r>
      <w:proofErr w:type="spellStart"/>
      <w:r w:rsidRPr="00D90974">
        <w:rPr>
          <w:rFonts w:ascii="Courier New" w:eastAsia="Calibri" w:hAnsi="Courier New" w:cs="Courier New"/>
          <w:kern w:val="0"/>
          <w:sz w:val="20"/>
          <w:szCs w:val="20"/>
          <w14:ligatures w14:val="none"/>
        </w:rPr>
        <w:t>objetive</w:t>
      </w:r>
      <w:proofErr w:type="spellEnd"/>
      <w:r w:rsidRPr="00D90974">
        <w:rPr>
          <w:rFonts w:ascii="Courier New" w:eastAsia="Calibri" w:hAnsi="Courier New" w:cs="Courier New"/>
          <w:kern w:val="0"/>
          <w:sz w:val="20"/>
          <w:szCs w:val="20"/>
          <w14:ligatures w14:val="none"/>
        </w:rPr>
        <w:t xml:space="preserve"> evaluation of the quality of scholarship, research or creative activity of the Applicant.  Each major piece of scholarship will be reviewed externally. It is expected that the external reviewers will be selected from peer or comparable institutions with national reputations in the faculty member’s discipline. Because external reviewers can be difficult to obtain and place a burden on the busy schedules of the evaluators, an honorarium will be provided. In order to obtain external reviews in a timely manner, the process of developing the lists of potential external reviewers, as described below, should be initiated in May of the spring semester preceding the fall tenure and promotion process. </w:t>
      </w:r>
    </w:p>
    <w:p w14:paraId="140AF872" w14:textId="77777777" w:rsidR="00D90974" w:rsidRPr="00D90974" w:rsidRDefault="00D90974" w:rsidP="00D90974">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 Selecting Reviewers:</w:t>
      </w:r>
      <w:r w:rsidRPr="00D90974">
        <w:rPr>
          <w:rFonts w:ascii="Courier New" w:eastAsia="Calibri" w:hAnsi="Courier New" w:cs="Courier New"/>
          <w:i/>
          <w:iCs/>
          <w:kern w:val="0"/>
          <w:sz w:val="20"/>
          <w:szCs w:val="20"/>
          <w14:ligatures w14:val="none"/>
        </w:rPr>
        <w:t xml:space="preserve"> </w:t>
      </w:r>
      <w:r w:rsidRPr="00D90974">
        <w:rPr>
          <w:rFonts w:ascii="Courier New" w:eastAsia="Calibri" w:hAnsi="Courier New" w:cs="Courier New"/>
          <w:kern w:val="0"/>
          <w:sz w:val="20"/>
          <w:szCs w:val="20"/>
          <w14:ligatures w14:val="none"/>
        </w:rPr>
        <w:t xml:space="preserve">The Applicant will develop a list, normally four to eight names of recommended peer reviewers from outside the University.  The Applicant may also submit a list (with justifications) of persons who may pose a conflict for consideration by the Applicant’s Mentor.  The Applicant will provide the Applicant’s Mentor with a list of potential external reviewers by May 1st.  In conjunction </w:t>
      </w:r>
      <w:r w:rsidRPr="00D90974">
        <w:rPr>
          <w:rFonts w:ascii="Courier New" w:eastAsia="Calibri" w:hAnsi="Courier New" w:cs="Courier New"/>
          <w:kern w:val="0"/>
          <w:sz w:val="20"/>
          <w:szCs w:val="20"/>
          <w14:ligatures w14:val="none"/>
        </w:rPr>
        <w:lastRenderedPageBreak/>
        <w:t>with submitting the list of external reviewers, the Applicant will also provide the Applicant’s Mentor with a copy of the scholarly works that are ready to be reviewed externally.   However, if an Applicant completes a substantial scholarly work over the summer and receives an offer of publication, then the Applicant may elect to have the scholarly work reviewed at the beginning of the fall semester.</w:t>
      </w:r>
    </w:p>
    <w:p w14:paraId="03E9FBDE" w14:textId="77777777" w:rsidR="00D90974" w:rsidRPr="00D90974" w:rsidRDefault="00D90974" w:rsidP="00D90974">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(2) </w:t>
      </w:r>
      <w:bookmarkStart w:id="8" w:name="_Hlk126246716"/>
      <w:r w:rsidRPr="00D90974">
        <w:rPr>
          <w:rFonts w:ascii="Courier New" w:eastAsia="Calibri" w:hAnsi="Courier New" w:cs="Courier New"/>
          <w:kern w:val="0"/>
          <w:sz w:val="20"/>
          <w:szCs w:val="20"/>
          <w14:ligatures w14:val="none"/>
        </w:rPr>
        <w:t xml:space="preserve">The Mentor will strive to obtain at least three external reviews per substantial scholarly work with at least one reviewer chosen from the Applicant’s list. </w:t>
      </w:r>
      <w:bookmarkEnd w:id="8"/>
      <w:r w:rsidRPr="00D90974">
        <w:rPr>
          <w:rFonts w:ascii="Courier New" w:eastAsia="Calibri" w:hAnsi="Courier New" w:cs="Courier New"/>
          <w:kern w:val="0"/>
          <w:sz w:val="20"/>
          <w:szCs w:val="20"/>
          <w14:ligatures w14:val="none"/>
        </w:rPr>
        <w:t>In addition to compiling and uploading the external reviews into the Applicant’s dossier, the Mentor will prepare for the dossier a brief paragraph describing the credentials for each reviewer and any relationship between the reviewer and the Applicant.  Each reviewer will receive the Applicant’s c.v., scholarship, and a letter from the Mentor (see Appendix C).</w:t>
      </w:r>
    </w:p>
    <w:p w14:paraId="42702DF1" w14:textId="77777777" w:rsidR="00D90974" w:rsidRPr="00D90974" w:rsidRDefault="00D90974" w:rsidP="00D90974">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(3) If a work has been reviewed externally in conjunction with a previous application for tenure or promotion, then the work does not have to be re-reviewed in a subsequent tenure or promotion application.  </w:t>
      </w:r>
    </w:p>
    <w:p w14:paraId="649F5C87" w14:textId="77777777" w:rsidR="00D90974" w:rsidRPr="00D90974" w:rsidRDefault="00D90974" w:rsidP="00D909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(4)  An Applicant who was hired with credit toward promotion and/or tenure may submit writings published before the Applicant became a member of the Law School’s faculty for external review and have those writings considered for promotion and/or tenure provided that the writings were published within the time period for which the Applicant received credit.  For example, a faculty </w:t>
      </w:r>
      <w:r w:rsidRPr="00D90974">
        <w:rPr>
          <w:rFonts w:ascii="Courier New" w:eastAsia="Calibri" w:hAnsi="Courier New" w:cs="Courier New"/>
          <w:kern w:val="0"/>
          <w:sz w:val="20"/>
          <w:szCs w:val="20"/>
          <w14:ligatures w14:val="none"/>
        </w:rPr>
        <w:lastRenderedPageBreak/>
        <w:t>member hired with three years credit toward tenure and/or promotion may submit writings published within three years of joining the Memphis faculty but not writings published before then.  Writings that were reviewed externally before the Applicant joined the Memphis faculty must be re-reviewed if they are to be considered for tenure and/or promotion.  A faculty member hired with no credit toward tenure or promotion may only submit writings published while at Memphis for external review.</w:t>
      </w:r>
    </w:p>
    <w:p w14:paraId="50AD890C" w14:textId="77777777" w:rsidR="00D90974" w:rsidRPr="00D90974" w:rsidRDefault="00D90974" w:rsidP="00D90974">
      <w:p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      3.</w:t>
      </w:r>
      <w:bookmarkStart w:id="9" w:name="_Toc451516150"/>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kern w:val="0"/>
          <w:sz w:val="20"/>
          <w:szCs w:val="20"/>
          <w:u w:val="single"/>
          <w14:ligatures w14:val="none"/>
        </w:rPr>
        <w:t>Service</w:t>
      </w:r>
      <w:bookmarkEnd w:id="9"/>
      <w:r w:rsidRPr="00D90974">
        <w:rPr>
          <w:rFonts w:ascii="Courier New" w:eastAsia="Calibri" w:hAnsi="Courier New" w:cs="Courier New"/>
          <w:kern w:val="0"/>
          <w:sz w:val="20"/>
          <w:szCs w:val="20"/>
          <w14:ligatures w14:val="none"/>
        </w:rPr>
        <w:t xml:space="preserve">. All faculty are expected to engage in Law School and/or University Service. Faculty may also engage in professional and public service.  </w:t>
      </w:r>
    </w:p>
    <w:p w14:paraId="2C6F81AE" w14:textId="77777777" w:rsidR="00D90974" w:rsidRPr="00D90974" w:rsidRDefault="00D90974" w:rsidP="00D90974">
      <w:pPr>
        <w:tabs>
          <w:tab w:val="left" w:pos="1440"/>
          <w:tab w:val="left" w:pos="1530"/>
          <w:tab w:val="left" w:pos="216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rPr>
          <w:rFonts w:ascii="Courier New" w:eastAsia="Calibri" w:hAnsi="Courier New" w:cs="Courier New"/>
          <w:kern w:val="0"/>
          <w:sz w:val="20"/>
          <w:szCs w:val="20"/>
          <w:u w:val="single"/>
          <w14:ligatures w14:val="none"/>
        </w:rPr>
      </w:pPr>
      <w:r w:rsidRPr="00D90974">
        <w:rPr>
          <w:rFonts w:ascii="Courier New" w:eastAsia="Calibri" w:hAnsi="Courier New" w:cs="Courier New"/>
          <w:kern w:val="0"/>
          <w:sz w:val="20"/>
          <w:szCs w:val="20"/>
          <w14:ligatures w14:val="none"/>
        </w:rPr>
        <w:tab/>
        <w:t xml:space="preserve">a. </w:t>
      </w:r>
      <w:r w:rsidRPr="00D90974">
        <w:rPr>
          <w:rFonts w:ascii="Courier New" w:eastAsia="Calibri" w:hAnsi="Courier New" w:cs="Courier New"/>
          <w:i/>
          <w:iCs/>
          <w:kern w:val="0"/>
          <w:sz w:val="20"/>
          <w:szCs w:val="20"/>
          <w14:ligatures w14:val="none"/>
        </w:rPr>
        <w:t>Law School and University Service</w:t>
      </w:r>
      <w:r w:rsidRPr="00D90974">
        <w:rPr>
          <w:rFonts w:ascii="Courier New" w:eastAsia="Calibri" w:hAnsi="Courier New" w:cs="Courier New"/>
          <w:kern w:val="0"/>
          <w:sz w:val="20"/>
          <w:szCs w:val="20"/>
          <w14:ligatures w14:val="none"/>
        </w:rPr>
        <w:t>.  The Applicant’s contribution to the Law School and University is measured by: (1) the faculty member’s level of participation and general availability to colleagues and students in carrying out the advisory and administrative functions and duties of the Law School and University and (2) the extent to which the particular services rendered furthered the goals and improve the quality of the Law School and University.  Among the activities to be considered are Law School and University committee work, recruiting efforts, and student advising and coaching, both formal and informal.  The Applicant is encouraged to report in the Applicant’s Service Narrative about any other contributions that the Applicant would like to have considered.</w:t>
      </w:r>
    </w:p>
    <w:p w14:paraId="4CCEAE67" w14:textId="77777777" w:rsidR="00D90974" w:rsidRPr="00D90974" w:rsidRDefault="00D90974" w:rsidP="00D90974">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b.</w:t>
      </w:r>
      <w:r w:rsidRPr="00D90974">
        <w:rPr>
          <w:rFonts w:ascii="Courier New" w:eastAsia="Calibri" w:hAnsi="Courier New" w:cs="Courier New"/>
          <w:i/>
          <w:iCs/>
          <w:kern w:val="0"/>
          <w:sz w:val="20"/>
          <w:szCs w:val="20"/>
          <w14:ligatures w14:val="none"/>
        </w:rPr>
        <w:t xml:space="preserve"> Professional and Public Service</w:t>
      </w:r>
    </w:p>
    <w:p w14:paraId="3005761E" w14:textId="77777777" w:rsidR="00D90974" w:rsidRPr="00D90974" w:rsidRDefault="00D90974" w:rsidP="00D90974">
      <w:pPr>
        <w:numPr>
          <w:ilvl w:val="2"/>
          <w:numId w:val="1"/>
        </w:numPr>
        <w:tabs>
          <w:tab w:val="left" w:pos="2250"/>
          <w:tab w:val="left" w:pos="243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u w:val="single"/>
          <w14:ligatures w14:val="none"/>
        </w:rPr>
        <w:t>Professional Service</w:t>
      </w:r>
      <w:r w:rsidRPr="00D90974">
        <w:rPr>
          <w:rFonts w:ascii="Courier New" w:eastAsia="Calibri" w:hAnsi="Courier New" w:cs="Courier New"/>
          <w:kern w:val="0"/>
          <w:sz w:val="20"/>
          <w:szCs w:val="20"/>
          <w14:ligatures w14:val="none"/>
        </w:rPr>
        <w:t xml:space="preserve">.  Professional Service will include services rendered to the executive, legislative, and judicial branches of government; federal, state and local </w:t>
      </w:r>
      <w:r w:rsidRPr="00D90974">
        <w:rPr>
          <w:rFonts w:ascii="Courier New" w:eastAsia="Calibri" w:hAnsi="Courier New" w:cs="Courier New"/>
          <w:kern w:val="0"/>
          <w:sz w:val="20"/>
          <w:szCs w:val="20"/>
          <w14:ligatures w14:val="none"/>
        </w:rPr>
        <w:lastRenderedPageBreak/>
        <w:t xml:space="preserve">bar activities, especially committee service; services rendered in connection with legal education organizations or journals; and institutional service which requires commitment </w:t>
      </w:r>
      <w:proofErr w:type="gramStart"/>
      <w:r w:rsidRPr="00D90974">
        <w:rPr>
          <w:rFonts w:ascii="Courier New" w:eastAsia="Calibri" w:hAnsi="Courier New" w:cs="Courier New"/>
          <w:kern w:val="0"/>
          <w:sz w:val="20"/>
          <w:szCs w:val="20"/>
          <w14:ligatures w14:val="none"/>
        </w:rPr>
        <w:t>of</w:t>
      </w:r>
      <w:proofErr w:type="gramEnd"/>
      <w:r w:rsidRPr="00D90974">
        <w:rPr>
          <w:rFonts w:ascii="Courier New" w:eastAsia="Calibri" w:hAnsi="Courier New" w:cs="Courier New"/>
          <w:kern w:val="0"/>
          <w:sz w:val="20"/>
          <w:szCs w:val="20"/>
          <w14:ligatures w14:val="none"/>
        </w:rPr>
        <w:t xml:space="preserve"> professional expertise.</w:t>
      </w:r>
    </w:p>
    <w:p w14:paraId="5C91286D" w14:textId="77777777" w:rsidR="00D90974" w:rsidRPr="00D90974" w:rsidRDefault="00D90974" w:rsidP="00D90974">
      <w:pPr>
        <w:numPr>
          <w:ilvl w:val="2"/>
          <w:numId w:val="1"/>
        </w:numPr>
        <w:tabs>
          <w:tab w:val="left" w:pos="2250"/>
          <w:tab w:val="left" w:pos="243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u w:val="single"/>
          <w14:ligatures w14:val="none"/>
        </w:rPr>
        <w:t>Public Service</w:t>
      </w:r>
      <w:r w:rsidRPr="00D90974">
        <w:rPr>
          <w:rFonts w:ascii="Courier New" w:eastAsia="Calibri" w:hAnsi="Courier New" w:cs="Courier New"/>
          <w:kern w:val="0"/>
          <w:sz w:val="20"/>
          <w:szCs w:val="20"/>
          <w14:ligatures w14:val="none"/>
        </w:rPr>
        <w:t>.  Public Service will include pro-bono legal services, educational activities conducted to benefit the general public, and activities designed to inform students in secondary and elementary schools about the legal profession.  It also includes serving on the board of a non-profit organization or other substantial service to a non-profit organization.</w:t>
      </w:r>
    </w:p>
    <w:p w14:paraId="47C8BB08" w14:textId="77777777" w:rsidR="00D90974" w:rsidRPr="00D90974" w:rsidRDefault="00D90974" w:rsidP="00D90974">
      <w:pPr>
        <w:numPr>
          <w:ilvl w:val="2"/>
          <w:numId w:val="1"/>
        </w:numPr>
        <w:tabs>
          <w:tab w:val="left" w:pos="2250"/>
          <w:tab w:val="left" w:pos="243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u w:val="single"/>
          <w14:ligatures w14:val="none"/>
        </w:rPr>
        <w:t>Procedure</w:t>
      </w:r>
      <w:r w:rsidRPr="00D90974">
        <w:rPr>
          <w:rFonts w:ascii="Courier New" w:eastAsia="Calibri" w:hAnsi="Courier New" w:cs="Courier New"/>
          <w:kern w:val="0"/>
          <w:sz w:val="20"/>
          <w:szCs w:val="20"/>
          <w14:ligatures w14:val="none"/>
        </w:rPr>
        <w:t>.</w:t>
      </w:r>
      <w:r w:rsidRPr="00D90974">
        <w:rPr>
          <w:rFonts w:ascii="Courier New" w:eastAsia="Calibri" w:hAnsi="Courier New" w:cs="Courier New"/>
          <w:i/>
          <w:iCs/>
          <w:kern w:val="0"/>
          <w:sz w:val="22"/>
          <w:szCs w:val="22"/>
          <w14:ligatures w14:val="none"/>
        </w:rPr>
        <w:t xml:space="preserve">  </w:t>
      </w:r>
      <w:r w:rsidRPr="00D90974">
        <w:rPr>
          <w:rFonts w:ascii="Courier New" w:eastAsia="Calibri" w:hAnsi="Courier New" w:cs="Courier New"/>
          <w:kern w:val="0"/>
          <w:sz w:val="20"/>
          <w:szCs w:val="20"/>
          <w14:ligatures w14:val="none"/>
        </w:rPr>
        <w:t xml:space="preserve">The Applicant will provide the Promotion and Tenure Committee with a list of public and professional activities, including a description of work performed, offices held, length of service, and letters from individuals who are familiar with the Applicant’s service (if the </w:t>
      </w:r>
      <w:proofErr w:type="gramStart"/>
      <w:r w:rsidRPr="00D90974">
        <w:rPr>
          <w:rFonts w:ascii="Courier New" w:eastAsia="Calibri" w:hAnsi="Courier New" w:cs="Courier New"/>
          <w:kern w:val="0"/>
          <w:sz w:val="20"/>
          <w:szCs w:val="20"/>
          <w14:ligatures w14:val="none"/>
        </w:rPr>
        <w:t xml:space="preserve">Applicant so </w:t>
      </w:r>
      <w:proofErr w:type="gramEnd"/>
      <w:r w:rsidRPr="00D90974">
        <w:rPr>
          <w:rFonts w:ascii="Courier New" w:eastAsia="Calibri" w:hAnsi="Courier New" w:cs="Courier New"/>
          <w:kern w:val="0"/>
          <w:sz w:val="20"/>
          <w:szCs w:val="20"/>
          <w14:ligatures w14:val="none"/>
        </w:rPr>
        <w:t xml:space="preserve"> chooses).</w:t>
      </w:r>
    </w:p>
    <w:p w14:paraId="7ABC0F26" w14:textId="77777777" w:rsidR="00D90974" w:rsidRPr="00D90974" w:rsidRDefault="00D90974" w:rsidP="00D90974">
      <w:pPr>
        <w:numPr>
          <w:ilvl w:val="2"/>
          <w:numId w:val="1"/>
        </w:numPr>
        <w:tabs>
          <w:tab w:val="left" w:pos="2250"/>
          <w:tab w:val="left" w:pos="243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u w:val="single"/>
          <w14:ligatures w14:val="none"/>
        </w:rPr>
        <w:t>Evaluation</w:t>
      </w:r>
      <w:r w:rsidRPr="00D90974">
        <w:rPr>
          <w:rFonts w:ascii="Courier New" w:eastAsia="Calibri" w:hAnsi="Courier New" w:cs="Courier New"/>
          <w:kern w:val="0"/>
          <w:sz w:val="20"/>
          <w:szCs w:val="20"/>
          <w14:ligatures w14:val="none"/>
        </w:rPr>
        <w:t>. The P &amp; T Committee will review the information in order to evaluate the Applicant’s contribution to the profession through public and professional service.  Evaluations will be based on the follow factors: (1) length of service; (2) whether the Applicant held an office in the organization; (3) whether the Applicant served in any administrative capacity; (4) whether the Applicant contributed positively to the profession by involvement with the activity; and (5) whether the Applicant provided a service to the community.</w:t>
      </w:r>
    </w:p>
    <w:p w14:paraId="1B9E1E91" w14:textId="77777777" w:rsidR="00D90974" w:rsidRPr="00D90974" w:rsidRDefault="00D90974" w:rsidP="00D90974">
      <w:pPr>
        <w:numPr>
          <w:ilvl w:val="2"/>
          <w:numId w:val="1"/>
        </w:numPr>
        <w:tabs>
          <w:tab w:val="left" w:pos="2250"/>
          <w:tab w:val="left" w:pos="243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u w:val="single"/>
          <w14:ligatures w14:val="none"/>
        </w:rPr>
        <w:t>Excluded Services</w:t>
      </w:r>
      <w:r w:rsidRPr="00D90974">
        <w:rPr>
          <w:rFonts w:ascii="Courier New" w:eastAsia="Calibri" w:hAnsi="Courier New" w:cs="Courier New"/>
          <w:kern w:val="0"/>
          <w:sz w:val="20"/>
          <w:szCs w:val="20"/>
          <w14:ligatures w14:val="none"/>
        </w:rPr>
        <w:t xml:space="preserve">. Professional or public service will not include compensated legal services.  </w:t>
      </w:r>
    </w:p>
    <w:p w14:paraId="1C075A99" w14:textId="77777777" w:rsidR="00D90974" w:rsidRPr="00D90974" w:rsidRDefault="00D90974" w:rsidP="00D90974">
      <w:pPr>
        <w:numPr>
          <w:ilvl w:val="2"/>
          <w:numId w:val="1"/>
        </w:numPr>
        <w:tabs>
          <w:tab w:val="left" w:pos="2250"/>
          <w:tab w:val="left" w:pos="243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u w:val="single"/>
          <w14:ligatures w14:val="none"/>
        </w:rPr>
        <w:lastRenderedPageBreak/>
        <w:t>Other Professional Service</w:t>
      </w:r>
      <w:r w:rsidRPr="00D90974">
        <w:rPr>
          <w:rFonts w:ascii="Courier New" w:eastAsia="Calibri" w:hAnsi="Courier New" w:cs="Courier New"/>
          <w:kern w:val="0"/>
          <w:sz w:val="20"/>
          <w:szCs w:val="20"/>
          <w14:ligatures w14:val="none"/>
        </w:rPr>
        <w:t xml:space="preserve">. The Applicant may submit additional evidence of involvement in a professional activity or public service not listed above if the Applicant believes the activity contributes to the advancement of the profession or is a public service.  </w:t>
      </w:r>
    </w:p>
    <w:p w14:paraId="612B62B7" w14:textId="77777777" w:rsidR="00D90974" w:rsidRPr="00D90974" w:rsidRDefault="00D90974" w:rsidP="00D90974">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bookmarkStart w:id="10" w:name="_Toc451516151"/>
      <w:r w:rsidRPr="00D90974">
        <w:rPr>
          <w:rFonts w:ascii="Courier New" w:eastAsia="Calibri" w:hAnsi="Courier New" w:cs="Courier New"/>
          <w:kern w:val="0"/>
          <w:sz w:val="20"/>
          <w:szCs w:val="20"/>
          <w14:ligatures w14:val="none"/>
        </w:rPr>
        <w:t xml:space="preserve">      4.</w:t>
      </w:r>
      <w:r w:rsidRPr="00D90974">
        <w:rPr>
          <w:rFonts w:ascii="Century Schoolbook" w:eastAsia="Calibri" w:hAnsi="Century Schoolbook" w:cs="Century Schoolbook"/>
          <w:kern w:val="0"/>
          <w:sz w:val="20"/>
          <w:szCs w:val="20"/>
          <w14:ligatures w14:val="none"/>
        </w:rPr>
        <w:tab/>
      </w:r>
      <w:bookmarkEnd w:id="10"/>
      <w:r w:rsidRPr="00D90974">
        <w:rPr>
          <w:rFonts w:ascii="Courier New" w:eastAsia="Calibri" w:hAnsi="Courier New" w:cs="Courier New"/>
          <w:kern w:val="0"/>
          <w:sz w:val="20"/>
          <w:szCs w:val="20"/>
          <w:u w:val="single"/>
          <w14:ligatures w14:val="none"/>
        </w:rPr>
        <w:t xml:space="preserve">Other Factors to be Considered: </w:t>
      </w:r>
      <w:r w:rsidRPr="00D90974">
        <w:rPr>
          <w:rFonts w:ascii="Courier New" w:eastAsia="Calibri" w:hAnsi="Courier New" w:cs="Courier New"/>
          <w:kern w:val="0"/>
          <w:sz w:val="20"/>
          <w:szCs w:val="20"/>
          <w14:ligatures w14:val="none"/>
        </w:rPr>
        <w:t xml:space="preserve">Professional comportment consistent with the Faculty Code of Conduct. </w:t>
      </w:r>
    </w:p>
    <w:p w14:paraId="5876FD17" w14:textId="77777777" w:rsidR="00D90974" w:rsidRPr="00D90974" w:rsidRDefault="00D90974" w:rsidP="00D909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99"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smallCaps/>
          <w:kern w:val="0"/>
          <w:sz w:val="20"/>
          <w:szCs w:val="20"/>
          <w14:ligatures w14:val="none"/>
        </w:rPr>
        <w:t>D.</w:t>
      </w:r>
      <w:r w:rsidRPr="00D90974">
        <w:rPr>
          <w:rFonts w:ascii="Courier New" w:eastAsia="Calibri" w:hAnsi="Courier New" w:cs="Courier New"/>
          <w:smallCaps/>
          <w:kern w:val="0"/>
          <w:sz w:val="20"/>
          <w:szCs w:val="20"/>
          <w14:ligatures w14:val="none"/>
        </w:rPr>
        <w:tab/>
      </w:r>
      <w:r w:rsidRPr="00D90974">
        <w:rPr>
          <w:rFonts w:ascii="Courier New" w:eastAsia="Calibri" w:hAnsi="Courier New" w:cs="Courier New"/>
          <w:kern w:val="0"/>
          <w:sz w:val="20"/>
          <w:szCs w:val="20"/>
          <w:u w:val="single"/>
          <w14:ligatures w14:val="none"/>
        </w:rPr>
        <w:t>Minimum Requirements</w:t>
      </w:r>
    </w:p>
    <w:p w14:paraId="67D849CC" w14:textId="77777777" w:rsidR="00D90974" w:rsidRPr="00D90974" w:rsidRDefault="00D90974" w:rsidP="00D90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720" w:hanging="720"/>
        <w:rPr>
          <w:rFonts w:ascii="Courier New" w:eastAsia="Calibri" w:hAnsi="Courier New" w:cs="Courier New"/>
          <w:kern w:val="0"/>
          <w:sz w:val="20"/>
          <w:szCs w:val="20"/>
          <w14:ligatures w14:val="none"/>
        </w:rPr>
      </w:pPr>
      <w:bookmarkStart w:id="11" w:name="_Toc451516153"/>
      <w:r w:rsidRPr="00D90974">
        <w:rPr>
          <w:rFonts w:ascii="Courier New" w:eastAsia="Calibri" w:hAnsi="Courier New" w:cs="Courier New"/>
          <w:kern w:val="0"/>
          <w:sz w:val="20"/>
          <w:szCs w:val="20"/>
          <w14:ligatures w14:val="none"/>
        </w:rPr>
        <w:tab/>
        <w:t>1.</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Promotion to Associate Professor and to Receive Tenure.</w:t>
      </w:r>
      <w:bookmarkEnd w:id="11"/>
      <w:r w:rsidRPr="00D90974">
        <w:rPr>
          <w:rFonts w:ascii="Courier New" w:eastAsia="Calibri" w:hAnsi="Courier New" w:cs="Courier New"/>
          <w:kern w:val="0"/>
          <w:sz w:val="20"/>
          <w:szCs w:val="20"/>
          <w14:ligatures w14:val="none"/>
        </w:rPr>
        <w:t xml:space="preserve"> To attain the rank of Associate Professor and/or to receive tenure, the Applicant’s dossier must provide documented evidence of ability in teaching, scholarship, and service.  In the area of scholarship, the grant of tenure and/or promotion to Associate Professor is based on whether the Applicant has documented evidence of </w:t>
      </w:r>
      <w:proofErr w:type="gramStart"/>
      <w:r w:rsidRPr="00D90974">
        <w:rPr>
          <w:rFonts w:ascii="Courier New" w:eastAsia="Calibri" w:hAnsi="Courier New" w:cs="Courier New"/>
          <w:kern w:val="0"/>
          <w:sz w:val="20"/>
          <w:szCs w:val="20"/>
          <w14:ligatures w14:val="none"/>
        </w:rPr>
        <w:t>high quality</w:t>
      </w:r>
      <w:proofErr w:type="gramEnd"/>
      <w:r w:rsidRPr="00D90974">
        <w:rPr>
          <w:rFonts w:ascii="Courier New" w:eastAsia="Calibri" w:hAnsi="Courier New" w:cs="Courier New"/>
          <w:kern w:val="0"/>
          <w:sz w:val="20"/>
          <w:szCs w:val="20"/>
          <w14:ligatures w14:val="none"/>
        </w:rPr>
        <w:t xml:space="preserve"> professional productivity which is leading to national recognition. The normal expectation of scholarly production for promotion or tenure is two full-length law review articles, not including co-authored pieces,</w:t>
      </w:r>
      <w:r w:rsidRPr="00D90974">
        <w:rPr>
          <w:rFonts w:ascii="Courier New" w:eastAsia="Calibri" w:hAnsi="Courier New" w:cs="Courier New"/>
          <w:color w:val="FF0000"/>
          <w:kern w:val="0"/>
          <w:sz w:val="20"/>
          <w:szCs w:val="20"/>
          <w14:ligatures w14:val="none"/>
        </w:rPr>
        <w:t xml:space="preserve"> </w:t>
      </w:r>
      <w:r w:rsidRPr="00D90974">
        <w:rPr>
          <w:rFonts w:ascii="Courier New" w:eastAsia="Calibri" w:hAnsi="Courier New" w:cs="Courier New"/>
          <w:kern w:val="0"/>
          <w:sz w:val="20"/>
          <w:szCs w:val="20"/>
          <w14:ligatures w14:val="none"/>
        </w:rPr>
        <w:t xml:space="preserve">assessed by the criteria in Section IV.C.2.a.  At least one of the articles must be published, while it is permissible that the Applicant </w:t>
      </w:r>
      <w:proofErr w:type="gramStart"/>
      <w:r w:rsidRPr="00D90974">
        <w:rPr>
          <w:rFonts w:ascii="Courier New" w:eastAsia="Calibri" w:hAnsi="Courier New" w:cs="Courier New"/>
          <w:kern w:val="0"/>
          <w:sz w:val="20"/>
          <w:szCs w:val="20"/>
          <w14:ligatures w14:val="none"/>
        </w:rPr>
        <w:t>have</w:t>
      </w:r>
      <w:proofErr w:type="gramEnd"/>
      <w:r w:rsidRPr="00D90974">
        <w:rPr>
          <w:rFonts w:ascii="Courier New" w:eastAsia="Calibri" w:hAnsi="Courier New" w:cs="Courier New"/>
          <w:kern w:val="0"/>
          <w:sz w:val="20"/>
          <w:szCs w:val="20"/>
          <w14:ligatures w14:val="none"/>
        </w:rPr>
        <w:t xml:space="preserve"> an offer of publication for the second article, even if it has not yet been published.  Depending on the circumstances, it may be possible to satisfy the scholarship requirement for promotion or tenure with alternative publications that reflect ability and effort equivalent to researching and writing two full-length law review articles. </w:t>
      </w:r>
    </w:p>
    <w:p w14:paraId="6F940D45" w14:textId="77777777" w:rsidR="00D90974" w:rsidRPr="00D90974" w:rsidRDefault="00D90974" w:rsidP="00D90974">
      <w:pPr>
        <w:tabs>
          <w:tab w:val="left" w:pos="720"/>
          <w:tab w:val="left" w:pos="1440"/>
          <w:tab w:val="left" w:pos="5040"/>
          <w:tab w:val="left" w:pos="5760"/>
          <w:tab w:val="left" w:pos="6480"/>
          <w:tab w:val="left" w:pos="7200"/>
          <w:tab w:val="left" w:pos="7920"/>
          <w:tab w:val="left" w:pos="8640"/>
        </w:tabs>
        <w:autoSpaceDE w:val="0"/>
        <w:autoSpaceDN w:val="0"/>
        <w:adjustRightInd w:val="0"/>
        <w:spacing w:after="0" w:line="480" w:lineRule="auto"/>
        <w:ind w:hanging="720"/>
        <w:rPr>
          <w:rFonts w:ascii="Courier New" w:eastAsia="Calibri" w:hAnsi="Courier New" w:cs="Courier New"/>
          <w:kern w:val="0"/>
          <w:sz w:val="20"/>
          <w:szCs w:val="20"/>
          <w:u w:val="single"/>
          <w14:ligatures w14:val="none"/>
        </w:rPr>
      </w:pPr>
      <w:bookmarkStart w:id="12" w:name="_Toc451516154"/>
      <w:r w:rsidRPr="00D90974">
        <w:rPr>
          <w:rFonts w:ascii="Courier New" w:eastAsia="Calibri" w:hAnsi="Courier New" w:cs="Courier New"/>
          <w:kern w:val="0"/>
          <w:sz w:val="20"/>
          <w:szCs w:val="20"/>
          <w14:ligatures w14:val="none"/>
        </w:rPr>
        <w:tab/>
        <w:t>2.</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Promotion to Full Professor</w:t>
      </w:r>
      <w:r w:rsidRPr="00D90974">
        <w:rPr>
          <w:rFonts w:ascii="Courier New" w:eastAsia="Calibri" w:hAnsi="Courier New" w:cs="Courier New"/>
          <w:kern w:val="0"/>
          <w:sz w:val="20"/>
          <w:szCs w:val="20"/>
          <w14:ligatures w14:val="none"/>
        </w:rPr>
        <w:t>.</w:t>
      </w:r>
      <w:bookmarkEnd w:id="12"/>
      <w:r w:rsidRPr="00D90974">
        <w:rPr>
          <w:rFonts w:ascii="Courier New" w:eastAsia="Calibri" w:hAnsi="Courier New" w:cs="Courier New"/>
          <w:kern w:val="0"/>
          <w:sz w:val="20"/>
          <w:szCs w:val="20"/>
          <w14:ligatures w14:val="none"/>
        </w:rPr>
        <w:t xml:space="preserve">  In order to attain the rank of Professor, the Applicant’s dossier must provide evidence of sustained ability in teaching, </w:t>
      </w:r>
      <w:proofErr w:type="spellStart"/>
      <w:r w:rsidRPr="00D90974">
        <w:rPr>
          <w:rFonts w:ascii="Courier New" w:eastAsia="Calibri" w:hAnsi="Courier New" w:cs="Courier New"/>
          <w:kern w:val="0"/>
          <w:sz w:val="20"/>
          <w:szCs w:val="20"/>
          <w14:ligatures w14:val="none"/>
        </w:rPr>
        <w:t>scholarship,and</w:t>
      </w:r>
      <w:proofErr w:type="spellEnd"/>
      <w:r w:rsidRPr="00D90974">
        <w:rPr>
          <w:rFonts w:ascii="Courier New" w:eastAsia="Calibri" w:hAnsi="Courier New" w:cs="Courier New"/>
          <w:kern w:val="0"/>
          <w:sz w:val="20"/>
          <w:szCs w:val="20"/>
          <w14:ligatures w14:val="none"/>
        </w:rPr>
        <w:t xml:space="preserve"> service.  In the area of scholarship, promotion to full professor requires documented evidence of sustained high-quality </w:t>
      </w:r>
      <w:r w:rsidRPr="00D90974">
        <w:rPr>
          <w:rFonts w:ascii="Courier New" w:eastAsia="Calibri" w:hAnsi="Courier New" w:cs="Courier New"/>
          <w:kern w:val="0"/>
          <w:sz w:val="20"/>
          <w:szCs w:val="20"/>
          <w14:ligatures w14:val="none"/>
        </w:rPr>
        <w:lastRenderedPageBreak/>
        <w:t xml:space="preserve">professional productivity </w:t>
      </w:r>
      <w:bookmarkStart w:id="13" w:name="_Hlk126780382"/>
      <w:r w:rsidRPr="00D90974">
        <w:rPr>
          <w:rFonts w:ascii="Courier New" w:eastAsia="Calibri" w:hAnsi="Courier New" w:cs="Courier New"/>
          <w:kern w:val="0"/>
          <w:sz w:val="20"/>
          <w:szCs w:val="20"/>
          <w14:ligatures w14:val="none"/>
        </w:rPr>
        <w:t>and national and/or international recognition in the Applicant’s discipline</w:t>
      </w:r>
      <w:bookmarkEnd w:id="13"/>
      <w:r w:rsidRPr="00D90974">
        <w:rPr>
          <w:rFonts w:ascii="Courier New" w:eastAsia="Calibri" w:hAnsi="Courier New" w:cs="Courier New"/>
          <w:kern w:val="0"/>
          <w:sz w:val="20"/>
          <w:szCs w:val="20"/>
          <w14:ligatures w14:val="none"/>
        </w:rPr>
        <w:t xml:space="preserve">.  Such evidence normally is expected to include at least three law review articles or their equivalent since promotion to Associate Professor. </w:t>
      </w:r>
    </w:p>
    <w:p w14:paraId="1DCDFB11" w14:textId="77777777" w:rsidR="00D90974" w:rsidRPr="00D90974" w:rsidRDefault="00D90974" w:rsidP="00D909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1"/>
        <w:rPr>
          <w:rFonts w:ascii="Courier New" w:eastAsia="Times New Roman" w:hAnsi="Courier New" w:cs="Courier New"/>
          <w:b/>
          <w:bCs/>
          <w:smallCaps/>
          <w:kern w:val="0"/>
          <w:sz w:val="20"/>
          <w:szCs w:val="20"/>
          <w:lang w:val="x-none" w:eastAsia="x-none"/>
          <w14:ligatures w14:val="none"/>
        </w:rPr>
      </w:pPr>
      <w:bookmarkStart w:id="14" w:name="_Toc451516155"/>
      <w:r w:rsidRPr="00D90974">
        <w:rPr>
          <w:rFonts w:ascii="Courier New" w:eastAsia="Times New Roman" w:hAnsi="Courier New" w:cs="Courier New"/>
          <w:smallCaps/>
          <w:kern w:val="0"/>
          <w:sz w:val="20"/>
          <w:szCs w:val="20"/>
          <w:lang w:val="x-none" w:eastAsia="x-none"/>
          <w14:ligatures w14:val="none"/>
        </w:rPr>
        <w:t xml:space="preserve">E. </w:t>
      </w:r>
      <w:r w:rsidRPr="00D90974">
        <w:rPr>
          <w:rFonts w:ascii="Courier New" w:eastAsia="Times New Roman" w:hAnsi="Courier New" w:cs="Courier New"/>
          <w:smallCaps/>
          <w:kern w:val="0"/>
          <w:sz w:val="20"/>
          <w:szCs w:val="20"/>
          <w:lang w:val="x-none" w:eastAsia="x-none"/>
          <w14:ligatures w14:val="none"/>
        </w:rPr>
        <w:tab/>
      </w:r>
      <w:r w:rsidRPr="00D90974">
        <w:rPr>
          <w:rFonts w:ascii="Courier New" w:eastAsia="Times New Roman" w:hAnsi="Courier New" w:cs="Courier New"/>
          <w:kern w:val="0"/>
          <w:sz w:val="20"/>
          <w:szCs w:val="20"/>
          <w:u w:val="single"/>
          <w:lang w:val="x-none" w:eastAsia="x-none"/>
          <w14:ligatures w14:val="none"/>
        </w:rPr>
        <w:t>Criteria for Director of Experiential Learning</w:t>
      </w:r>
      <w:bookmarkEnd w:id="14"/>
    </w:p>
    <w:p w14:paraId="02257D57" w14:textId="77777777" w:rsidR="00D90974" w:rsidRPr="00D90974" w:rsidRDefault="00D90974" w:rsidP="00D90974">
      <w:pPr>
        <w:autoSpaceDE w:val="0"/>
        <w:autoSpaceDN w:val="0"/>
        <w:adjustRightInd w:val="0"/>
        <w:spacing w:after="0" w:line="2" w:lineRule="exact"/>
        <w:rPr>
          <w:rFonts w:ascii="Courier New" w:eastAsia="Calibri" w:hAnsi="Courier New" w:cs="Courier New"/>
          <w:kern w:val="0"/>
          <w:sz w:val="20"/>
          <w:szCs w:val="20"/>
          <w14:ligatures w14:val="none"/>
        </w:rPr>
      </w:pPr>
    </w:p>
    <w:p w14:paraId="734634FD" w14:textId="77777777" w:rsidR="00D90974" w:rsidRPr="00D90974" w:rsidRDefault="00D90974" w:rsidP="00D90974">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720" w:hanging="720"/>
        <w:rPr>
          <w:rFonts w:ascii="Courier New" w:eastAsia="Calibri" w:hAnsi="Courier New" w:cs="Courier New"/>
          <w:kern w:val="0"/>
          <w:sz w:val="20"/>
          <w:szCs w:val="20"/>
          <w14:ligatures w14:val="none"/>
        </w:rPr>
      </w:pPr>
      <w:bookmarkStart w:id="15" w:name="_Toc451516156"/>
      <w:r w:rsidRPr="00D90974">
        <w:rPr>
          <w:rFonts w:ascii="Courier New" w:eastAsia="Calibri" w:hAnsi="Courier New" w:cs="Courier New"/>
          <w:kern w:val="0"/>
          <w:sz w:val="20"/>
          <w:szCs w:val="20"/>
          <w14:ligatures w14:val="none"/>
        </w:rPr>
        <w:tab/>
        <w:t>1.</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Generally</w:t>
      </w:r>
      <w:bookmarkEnd w:id="15"/>
      <w:r w:rsidRPr="00D90974">
        <w:rPr>
          <w:rFonts w:ascii="Courier New" w:eastAsia="Calibri" w:hAnsi="Courier New" w:cs="Courier New"/>
          <w:kern w:val="0"/>
          <w:sz w:val="20"/>
          <w:szCs w:val="20"/>
          <w14:ligatures w14:val="none"/>
        </w:rPr>
        <w:t>.  To the extent that they are not inconsistent with the provisions of this section, the general criteria for teaching, scholarship, and service are applicable.  However, because a significant portion of the Director’s time is typically devoted to overseeing the clinical and externship programs, professional performance as reflected in the success or lack of success of those programs is to be given substantial weight.</w:t>
      </w:r>
    </w:p>
    <w:p w14:paraId="676BCB91" w14:textId="77777777" w:rsidR="00D90974" w:rsidRPr="00D90974" w:rsidRDefault="00D90974" w:rsidP="00D90974">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720"/>
        <w:rPr>
          <w:rFonts w:ascii="Courier New" w:eastAsia="Calibri" w:hAnsi="Courier New" w:cs="Courier New"/>
          <w:kern w:val="0"/>
          <w:sz w:val="20"/>
          <w:szCs w:val="20"/>
          <w14:ligatures w14:val="none"/>
        </w:rPr>
      </w:pPr>
      <w:bookmarkStart w:id="16" w:name="_Toc451516157"/>
      <w:r w:rsidRPr="00D90974">
        <w:rPr>
          <w:rFonts w:ascii="Courier New" w:eastAsia="Calibri" w:hAnsi="Courier New" w:cs="Courier New"/>
          <w:kern w:val="0"/>
          <w:sz w:val="20"/>
          <w:szCs w:val="20"/>
          <w14:ligatures w14:val="none"/>
        </w:rPr>
        <w:t>2.</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Teaching</w:t>
      </w:r>
      <w:r w:rsidRPr="00D90974">
        <w:rPr>
          <w:rFonts w:ascii="Courier New" w:eastAsia="Calibri" w:hAnsi="Courier New" w:cs="Courier New"/>
          <w:kern w:val="0"/>
          <w:sz w:val="20"/>
          <w:szCs w:val="20"/>
          <w14:ligatures w14:val="none"/>
        </w:rPr>
        <w:t>.</w:t>
      </w:r>
      <w:bookmarkEnd w:id="16"/>
      <w:r w:rsidRPr="00D90974">
        <w:rPr>
          <w:rFonts w:ascii="Courier New" w:eastAsia="Calibri" w:hAnsi="Courier New" w:cs="Courier New"/>
          <w:kern w:val="0"/>
          <w:sz w:val="20"/>
          <w:szCs w:val="20"/>
          <w14:ligatures w14:val="none"/>
        </w:rPr>
        <w:t xml:space="preserve">  Given the time required to direct the clinical and externship programs, the Director is not expected to carry a full teaching load. The Director’s teaching effectiveness will be judged under the same criteria as other </w:t>
      </w:r>
      <w:proofErr w:type="gramStart"/>
      <w:r w:rsidRPr="00D90974">
        <w:rPr>
          <w:rFonts w:ascii="Courier New" w:eastAsia="Calibri" w:hAnsi="Courier New" w:cs="Courier New"/>
          <w:kern w:val="0"/>
          <w:sz w:val="20"/>
          <w:szCs w:val="20"/>
          <w14:ligatures w14:val="none"/>
        </w:rPr>
        <w:t>tenured</w:t>
      </w:r>
      <w:proofErr w:type="gramEnd"/>
      <w:r w:rsidRPr="00D90974">
        <w:rPr>
          <w:rFonts w:ascii="Courier New" w:eastAsia="Calibri" w:hAnsi="Courier New" w:cs="Courier New"/>
          <w:kern w:val="0"/>
          <w:sz w:val="20"/>
          <w:szCs w:val="20"/>
          <w14:ligatures w14:val="none"/>
        </w:rPr>
        <w:t xml:space="preserve"> and tenure-track faculty, with due consideration for the unique aspects of the subject matters and the smaller faculty-to-student ratios in clinical and externship courses.</w:t>
      </w:r>
    </w:p>
    <w:p w14:paraId="2D6D5B9C" w14:textId="77777777" w:rsidR="00D90974" w:rsidRPr="00D90974" w:rsidRDefault="00D90974" w:rsidP="00D90974">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720"/>
        <w:rPr>
          <w:rFonts w:ascii="Courier New" w:eastAsia="Calibri" w:hAnsi="Courier New" w:cs="Courier New"/>
          <w:kern w:val="0"/>
          <w:sz w:val="20"/>
          <w:szCs w:val="20"/>
          <w14:ligatures w14:val="none"/>
        </w:rPr>
      </w:pPr>
      <w:bookmarkStart w:id="17" w:name="_Toc451516158"/>
      <w:r w:rsidRPr="00D90974">
        <w:rPr>
          <w:rFonts w:ascii="Courier New" w:eastAsia="Calibri" w:hAnsi="Courier New" w:cs="Courier New"/>
          <w:kern w:val="0"/>
          <w:sz w:val="20"/>
          <w:szCs w:val="20"/>
          <w14:ligatures w14:val="none"/>
        </w:rPr>
        <w:t>3.</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Scholarship</w:t>
      </w:r>
      <w:r w:rsidRPr="00D90974">
        <w:rPr>
          <w:rFonts w:ascii="Courier New" w:eastAsia="Calibri" w:hAnsi="Courier New" w:cs="Courier New"/>
          <w:kern w:val="0"/>
          <w:sz w:val="20"/>
          <w:szCs w:val="20"/>
          <w14:ligatures w14:val="none"/>
        </w:rPr>
        <w:t>.</w:t>
      </w:r>
      <w:bookmarkEnd w:id="17"/>
      <w:r w:rsidRPr="00D90974">
        <w:rPr>
          <w:rFonts w:ascii="Courier New" w:eastAsia="Calibri" w:hAnsi="Courier New" w:cs="Courier New"/>
          <w:kern w:val="0"/>
          <w:sz w:val="20"/>
          <w:szCs w:val="20"/>
          <w14:ligatures w14:val="none"/>
        </w:rPr>
        <w:t xml:space="preserve">  Although the Director is expected to meet the Law School’s standards for scholarship, the Director must have the flexibility to address issues specifically related to clinical legal education, externships, and experiential learning. Thus, the Director’s scholarship obligations may be satisfied through research and publication directed toward pedagogy, programmatic considerations, and other topics related to clinical legal education, externships, and experiential learning.</w:t>
      </w:r>
    </w:p>
    <w:p w14:paraId="576032A8" w14:textId="77777777" w:rsidR="00D90974" w:rsidRPr="00D90974" w:rsidRDefault="00D90974" w:rsidP="00D909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4.</w:t>
      </w:r>
      <w:r w:rsidRPr="00D90974">
        <w:rPr>
          <w:rFonts w:ascii="Courier New" w:eastAsia="Calibri" w:hAnsi="Courier New" w:cs="Courier New"/>
          <w:kern w:val="0"/>
          <w:sz w:val="20"/>
          <w:szCs w:val="20"/>
          <w14:ligatures w14:val="none"/>
        </w:rPr>
        <w:tab/>
      </w:r>
      <w:bookmarkStart w:id="18" w:name="_Toc451516159"/>
      <w:r w:rsidRPr="00D90974">
        <w:rPr>
          <w:rFonts w:ascii="Courier New" w:eastAsia="Calibri" w:hAnsi="Courier New" w:cs="Courier New"/>
          <w:kern w:val="0"/>
          <w:sz w:val="20"/>
          <w:szCs w:val="20"/>
          <w:u w:val="single"/>
          <w14:ligatures w14:val="none"/>
        </w:rPr>
        <w:t>Service</w:t>
      </w:r>
      <w:bookmarkEnd w:id="18"/>
      <w:r w:rsidRPr="00D90974">
        <w:rPr>
          <w:rFonts w:ascii="Courier New" w:eastAsia="Calibri" w:hAnsi="Courier New" w:cs="Courier New"/>
          <w:kern w:val="0"/>
          <w:sz w:val="20"/>
          <w:szCs w:val="20"/>
          <w14:ligatures w14:val="none"/>
        </w:rPr>
        <w:t>.  The general criteria for service will apply.</w:t>
      </w:r>
    </w:p>
    <w:p w14:paraId="20843FB5" w14:textId="77777777" w:rsidR="00D90974" w:rsidRPr="00D90974" w:rsidRDefault="00D90974" w:rsidP="00D90974">
      <w:pPr>
        <w:numPr>
          <w:ilvl w:val="12"/>
          <w:numId w:val="0"/>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72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5.</w:t>
      </w:r>
      <w:r w:rsidRPr="00D90974">
        <w:rPr>
          <w:rFonts w:ascii="Courier New" w:eastAsia="Calibri" w:hAnsi="Courier New" w:cs="Courier New"/>
          <w:kern w:val="0"/>
          <w:sz w:val="20"/>
          <w:szCs w:val="20"/>
          <w14:ligatures w14:val="none"/>
        </w:rPr>
        <w:tab/>
      </w:r>
      <w:bookmarkStart w:id="19" w:name="_Toc451516160"/>
      <w:r w:rsidRPr="00D90974">
        <w:rPr>
          <w:rFonts w:ascii="Courier New" w:eastAsia="Calibri" w:hAnsi="Courier New" w:cs="Courier New"/>
          <w:kern w:val="0"/>
          <w:sz w:val="20"/>
          <w:szCs w:val="20"/>
          <w:u w:val="single"/>
          <w14:ligatures w14:val="none"/>
        </w:rPr>
        <w:t>Administrative Performance</w:t>
      </w:r>
      <w:bookmarkEnd w:id="19"/>
      <w:r w:rsidRPr="00D90974">
        <w:rPr>
          <w:rFonts w:ascii="Courier New" w:eastAsia="Calibri" w:hAnsi="Courier New" w:cs="Courier New"/>
          <w:kern w:val="0"/>
          <w:sz w:val="20"/>
          <w:szCs w:val="20"/>
          <w14:ligatures w14:val="none"/>
        </w:rPr>
        <w:t xml:space="preserve">. For purposes of assessment of such performance, the following factors are relevant but not exclusive: </w:t>
      </w:r>
      <w:r w:rsidRPr="00D90974">
        <w:rPr>
          <w:rFonts w:ascii="Courier New" w:eastAsia="Calibri" w:hAnsi="Courier New" w:cs="Courier New"/>
          <w:kern w:val="0"/>
          <w:sz w:val="20"/>
          <w:szCs w:val="20"/>
          <w14:ligatures w14:val="none"/>
        </w:rPr>
        <w:lastRenderedPageBreak/>
        <w:t>development and implementation of effective clinical and externship programs, in accordance with the curricular objectives of the Law School; establishment of clear teaching and program goals for the clinical and externship programs; further development of existing clinical courses and externship field placements, when resources are allocated and permit such further development; development of new clinical courses and externship field placements, when resources are allocated and permit such development; effective assignment, training, and evaluation of externship faculty and externship field placement supervisors; effective training and coordination of activities of clinical professors, and provision of input to the Dean regarding evaluation of such professors upon the Dean’s request; identification of problems in the clinical and externship programs and the promotion of their solution; and general administrative skills.  In assessing the administrative performance of the Director, the Mentor will request a written report by the Director reviewing the Director’s work during the pertinent period. The P &amp; T Committee will also rely on the Dean’s evaluations of the Director’s performance as reflected in previous annual performance evaluations.</w:t>
      </w:r>
    </w:p>
    <w:p w14:paraId="0C8CD315" w14:textId="77777777" w:rsidR="00D90974" w:rsidRPr="00D90974" w:rsidRDefault="00D90974" w:rsidP="00D90974">
      <w:pPr>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u w:val="single"/>
          <w14:ligatures w14:val="none"/>
        </w:rPr>
      </w:pPr>
      <w:r w:rsidRPr="00D90974">
        <w:rPr>
          <w:rFonts w:ascii="Courier New" w:eastAsia="Calibri" w:hAnsi="Courier New" w:cs="Courier New"/>
          <w:kern w:val="0"/>
          <w:sz w:val="20"/>
          <w:szCs w:val="20"/>
          <w14:ligatures w14:val="none"/>
        </w:rPr>
        <w:t>F.</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Criteria for Director of the Law Library</w:t>
      </w:r>
    </w:p>
    <w:p w14:paraId="118A7551" w14:textId="77777777" w:rsidR="00D90974" w:rsidRPr="00D90974" w:rsidRDefault="00D90974" w:rsidP="00D90974">
      <w:pPr>
        <w:autoSpaceDE w:val="0"/>
        <w:autoSpaceDN w:val="0"/>
        <w:adjustRightInd w:val="0"/>
        <w:spacing w:after="0" w:line="2" w:lineRule="exact"/>
        <w:rPr>
          <w:rFonts w:ascii="Courier New" w:eastAsia="Calibri" w:hAnsi="Courier New" w:cs="Courier New"/>
          <w:kern w:val="0"/>
          <w:sz w:val="20"/>
          <w:szCs w:val="20"/>
          <w14:ligatures w14:val="none"/>
        </w:rPr>
      </w:pPr>
    </w:p>
    <w:p w14:paraId="07C3701B" w14:textId="77777777" w:rsidR="00D90974" w:rsidRPr="00D90974" w:rsidRDefault="00D90974" w:rsidP="00D90974">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72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kern w:val="0"/>
          <w:sz w:val="20"/>
          <w:szCs w:val="20"/>
          <w:u w:val="single"/>
          <w14:ligatures w14:val="none"/>
        </w:rPr>
        <w:t>Generally</w:t>
      </w:r>
      <w:r w:rsidRPr="00D90974">
        <w:rPr>
          <w:rFonts w:ascii="Courier New" w:eastAsia="Calibri" w:hAnsi="Courier New" w:cs="Courier New"/>
          <w:kern w:val="0"/>
          <w:sz w:val="20"/>
          <w:szCs w:val="20"/>
          <w14:ligatures w14:val="none"/>
        </w:rPr>
        <w:t>.  To the extent that they are not inconsistent with the provisions of this section, the general criteria for teaching, scholarship, and service are applicable.  However, because a significant portion of the Director’s time is typically devoted to overseeing the law library, professional performance as reflected in the success or lack of success in such oversight is to be given substantial weight.</w:t>
      </w:r>
    </w:p>
    <w:p w14:paraId="6FB080D1" w14:textId="77777777" w:rsidR="00D90974" w:rsidRPr="00D90974" w:rsidRDefault="00D90974" w:rsidP="00D90974">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720"/>
        <w:rPr>
          <w:rFonts w:ascii="Courier New" w:eastAsia="Calibri" w:hAnsi="Courier New" w:cs="Courier New"/>
          <w:kern w:val="0"/>
          <w:sz w:val="20"/>
          <w:szCs w:val="20"/>
          <w14:ligatures w14:val="none"/>
        </w:rPr>
      </w:pPr>
      <w:bookmarkStart w:id="20" w:name="_Toc451516163"/>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kern w:val="0"/>
          <w:sz w:val="20"/>
          <w:szCs w:val="20"/>
          <w:u w:val="single"/>
          <w14:ligatures w14:val="none"/>
        </w:rPr>
        <w:t>Teaching.</w:t>
      </w:r>
      <w:bookmarkEnd w:id="20"/>
      <w:r w:rsidRPr="00D90974">
        <w:rPr>
          <w:rFonts w:ascii="Courier New" w:eastAsia="Calibri" w:hAnsi="Courier New" w:cs="Courier New"/>
          <w:kern w:val="0"/>
          <w:sz w:val="20"/>
          <w:szCs w:val="20"/>
          <w14:ligatures w14:val="none"/>
        </w:rPr>
        <w:t xml:space="preserve">  Given the time required to direct the law library, the Director is not expected to carry a full teaching load.  The Director’s </w:t>
      </w:r>
      <w:r w:rsidRPr="00D90974">
        <w:rPr>
          <w:rFonts w:ascii="Courier New" w:eastAsia="Calibri" w:hAnsi="Courier New" w:cs="Courier New"/>
          <w:kern w:val="0"/>
          <w:sz w:val="20"/>
          <w:szCs w:val="20"/>
          <w14:ligatures w14:val="none"/>
        </w:rPr>
        <w:lastRenderedPageBreak/>
        <w:t xml:space="preserve">teaching effectiveness will be judged under the same criteria as other </w:t>
      </w:r>
      <w:proofErr w:type="gramStart"/>
      <w:r w:rsidRPr="00D90974">
        <w:rPr>
          <w:rFonts w:ascii="Courier New" w:eastAsia="Calibri" w:hAnsi="Courier New" w:cs="Courier New"/>
          <w:kern w:val="0"/>
          <w:sz w:val="20"/>
          <w:szCs w:val="20"/>
          <w14:ligatures w14:val="none"/>
        </w:rPr>
        <w:t>tenured</w:t>
      </w:r>
      <w:proofErr w:type="gramEnd"/>
      <w:r w:rsidRPr="00D90974">
        <w:rPr>
          <w:rFonts w:ascii="Courier New" w:eastAsia="Calibri" w:hAnsi="Courier New" w:cs="Courier New"/>
          <w:kern w:val="0"/>
          <w:sz w:val="20"/>
          <w:szCs w:val="20"/>
          <w14:ligatures w14:val="none"/>
        </w:rPr>
        <w:t xml:space="preserve"> and tenure-track faculty, with due consideration for the unique aspects of the subject matter.</w:t>
      </w:r>
    </w:p>
    <w:p w14:paraId="614AB6ED" w14:textId="77777777" w:rsidR="00D90974" w:rsidRPr="00D90974" w:rsidRDefault="00D90974" w:rsidP="00D90974">
      <w:pPr>
        <w:numPr>
          <w:ilvl w:val="0"/>
          <w:numId w:val="3"/>
        </w:numPr>
        <w:tabs>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720"/>
        <w:rPr>
          <w:rFonts w:ascii="Courier New" w:eastAsia="Calibri" w:hAnsi="Courier New" w:cs="Courier New"/>
          <w:kern w:val="0"/>
          <w:sz w:val="20"/>
          <w:szCs w:val="20"/>
          <w14:ligatures w14:val="none"/>
        </w:rPr>
      </w:pPr>
      <w:bookmarkStart w:id="21" w:name="_Toc451516164"/>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kern w:val="0"/>
          <w:sz w:val="20"/>
          <w:szCs w:val="20"/>
          <w:u w:val="single"/>
          <w14:ligatures w14:val="none"/>
        </w:rPr>
        <w:t>Scholarship</w:t>
      </w:r>
      <w:bookmarkEnd w:id="21"/>
      <w:r w:rsidRPr="00D90974">
        <w:rPr>
          <w:rFonts w:ascii="Courier New" w:eastAsia="Calibri" w:hAnsi="Courier New" w:cs="Courier New"/>
          <w:kern w:val="0"/>
          <w:sz w:val="20"/>
          <w:szCs w:val="20"/>
          <w14:ligatures w14:val="none"/>
        </w:rPr>
        <w:t>.  Although the Director is expected to meet the Law School’s standards for scholarship, the Director must have the flexibility to address issues specifically related to law libraries and librarianship.  Thus, the Director’s scholarship obligations may be satisfied through research and publication directed toward legal information and research, legal research instruction, legal bibliography, and other topics related to law libraries.</w:t>
      </w:r>
    </w:p>
    <w:p w14:paraId="0A589C9C" w14:textId="77777777" w:rsidR="00D90974" w:rsidRPr="00D90974" w:rsidRDefault="00D90974" w:rsidP="00D90974">
      <w:pPr>
        <w:numPr>
          <w:ilvl w:val="0"/>
          <w:numId w:val="3"/>
        </w:numPr>
        <w:tabs>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9" w:line="480" w:lineRule="auto"/>
        <w:ind w:left="720"/>
        <w:rPr>
          <w:rFonts w:ascii="Courier New" w:eastAsia="Calibri" w:hAnsi="Courier New" w:cs="Courier New"/>
          <w:kern w:val="0"/>
          <w:sz w:val="20"/>
          <w:szCs w:val="20"/>
          <w:u w:val="single"/>
          <w14:ligatures w14:val="none"/>
        </w:rPr>
      </w:pPr>
      <w:bookmarkStart w:id="22" w:name="_Toc451516165"/>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kern w:val="0"/>
          <w:sz w:val="20"/>
          <w:szCs w:val="20"/>
          <w:u w:val="single"/>
          <w14:ligatures w14:val="none"/>
        </w:rPr>
        <w:t>Service.</w:t>
      </w:r>
      <w:bookmarkEnd w:id="22"/>
      <w:r w:rsidRPr="00D90974">
        <w:rPr>
          <w:rFonts w:ascii="Courier New" w:eastAsia="Calibri" w:hAnsi="Courier New" w:cs="Courier New"/>
          <w:kern w:val="0"/>
          <w:sz w:val="20"/>
          <w:szCs w:val="20"/>
          <w:u w:val="single"/>
          <w14:ligatures w14:val="none"/>
        </w:rPr>
        <w:t xml:space="preserve"> The general criteria of service will apply.</w:t>
      </w:r>
    </w:p>
    <w:p w14:paraId="047CBF7A" w14:textId="77777777" w:rsidR="00D90974" w:rsidRPr="00D90974" w:rsidRDefault="00D90974" w:rsidP="00D90974">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720"/>
        <w:rPr>
          <w:rFonts w:ascii="Courier New" w:eastAsia="Calibri" w:hAnsi="Courier New" w:cs="Courier New"/>
          <w:kern w:val="0"/>
          <w:sz w:val="20"/>
          <w:szCs w:val="20"/>
          <w14:ligatures w14:val="none"/>
        </w:rPr>
      </w:pPr>
      <w:bookmarkStart w:id="23" w:name="_Toc451516166"/>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Administrative Performance</w:t>
      </w:r>
      <w:bookmarkEnd w:id="23"/>
      <w:r w:rsidRPr="00D90974">
        <w:rPr>
          <w:rFonts w:ascii="Courier New" w:eastAsia="Calibri" w:hAnsi="Courier New" w:cs="Courier New"/>
          <w:kern w:val="0"/>
          <w:sz w:val="20"/>
          <w:szCs w:val="20"/>
          <w14:ligatures w14:val="none"/>
        </w:rPr>
        <w:t xml:space="preserve">.  For purposes of assessment of such performance, the following factors are relevant but not exclusive: management of the law library; personnel management; identification and resolution of problems in the law library; and general administrative skills.  In assessing the professional performance of the Director, the Mentor will request a written report by the Director reviewing the Director’s work during the pertinent period.  The P &amp; T Committee will also rely on the Dean’s evaluation of the Director’s professional performance as reflected in previous annual performance evaluations. </w:t>
      </w:r>
    </w:p>
    <w:p w14:paraId="40CA64A4" w14:textId="77777777" w:rsidR="00D90974" w:rsidRPr="00D90974" w:rsidRDefault="00D90974" w:rsidP="00D90974">
      <w:pPr>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90"/>
        <w:rPr>
          <w:rFonts w:ascii="Courier New" w:eastAsia="Calibri" w:hAnsi="Courier New" w:cs="Courier New"/>
          <w:kern w:val="0"/>
          <w:sz w:val="20"/>
          <w:szCs w:val="20"/>
          <w:u w:val="single"/>
          <w14:ligatures w14:val="none"/>
        </w:rPr>
      </w:pPr>
      <w:bookmarkStart w:id="24" w:name="_Toc451516173"/>
      <w:r w:rsidRPr="00D90974">
        <w:rPr>
          <w:rFonts w:ascii="Courier New" w:eastAsia="Calibri" w:hAnsi="Courier New" w:cs="Courier New"/>
          <w:kern w:val="0"/>
          <w:sz w:val="20"/>
          <w:szCs w:val="20"/>
          <w14:ligatures w14:val="none"/>
        </w:rPr>
        <w:t>G.</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Mid-Tenure(</w:t>
      </w:r>
      <w:proofErr w:type="gramStart"/>
      <w:r w:rsidRPr="00D90974">
        <w:rPr>
          <w:rFonts w:ascii="Courier New" w:eastAsia="Calibri" w:hAnsi="Courier New" w:cs="Courier New"/>
          <w:kern w:val="0"/>
          <w:sz w:val="20"/>
          <w:szCs w:val="20"/>
          <w:u w:val="single"/>
          <w14:ligatures w14:val="none"/>
        </w:rPr>
        <w:t>Third-Year</w:t>
      </w:r>
      <w:proofErr w:type="gramEnd"/>
      <w:r w:rsidRPr="00D90974">
        <w:rPr>
          <w:rFonts w:ascii="Courier New" w:eastAsia="Calibri" w:hAnsi="Courier New" w:cs="Courier New"/>
          <w:kern w:val="0"/>
          <w:sz w:val="20"/>
          <w:szCs w:val="20"/>
          <w:u w:val="single"/>
          <w14:ligatures w14:val="none"/>
        </w:rPr>
        <w:t>)</w:t>
      </w:r>
      <w:bookmarkEnd w:id="24"/>
      <w:r w:rsidRPr="00D90974">
        <w:rPr>
          <w:rFonts w:ascii="Courier New" w:eastAsia="Calibri" w:hAnsi="Courier New" w:cs="Courier New"/>
          <w:kern w:val="0"/>
          <w:sz w:val="20"/>
          <w:szCs w:val="20"/>
          <w:u w:val="single"/>
          <w14:ligatures w14:val="none"/>
        </w:rPr>
        <w:t>Review</w:t>
      </w:r>
    </w:p>
    <w:p w14:paraId="2F83BFB2" w14:textId="77777777" w:rsidR="00D90974" w:rsidRPr="00D90974" w:rsidRDefault="00D90974" w:rsidP="00D90974">
      <w:pPr>
        <w:numPr>
          <w:ilvl w:val="12"/>
          <w:numId w:val="0"/>
        </w:numPr>
        <w:tabs>
          <w:tab w:val="left" w:pos="90"/>
          <w:tab w:val="left" w:pos="72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spacing w:after="0" w:line="480" w:lineRule="auto"/>
        <w:ind w:left="720"/>
        <w:rPr>
          <w:rFonts w:ascii="Courier New" w:eastAsia="Calibri" w:hAnsi="Courier New" w:cs="Courier New"/>
          <w:smallCaps/>
          <w:kern w:val="0"/>
          <w:sz w:val="20"/>
          <w:szCs w:val="20"/>
          <w:u w:val="single"/>
          <w14:ligatures w14:val="none"/>
        </w:rPr>
      </w:pPr>
      <w:r w:rsidRPr="00D90974">
        <w:rPr>
          <w:rFonts w:ascii="Courier New" w:eastAsia="Calibri" w:hAnsi="Courier New" w:cs="Courier New"/>
          <w:smallCaps/>
          <w:kern w:val="0"/>
          <w:sz w:val="20"/>
          <w:szCs w:val="20"/>
          <w14:ligatures w14:val="none"/>
        </w:rPr>
        <w:t>1.</w:t>
      </w:r>
      <w:r w:rsidRPr="00D90974">
        <w:rPr>
          <w:rFonts w:ascii="Courier New" w:eastAsia="Calibri" w:hAnsi="Courier New" w:cs="Courier New"/>
          <w:smallCaps/>
          <w:kern w:val="0"/>
          <w:sz w:val="20"/>
          <w:szCs w:val="20"/>
          <w14:ligatures w14:val="none"/>
        </w:rPr>
        <w:tab/>
      </w:r>
      <w:r w:rsidRPr="00D90974">
        <w:rPr>
          <w:rFonts w:ascii="Courier New" w:eastAsia="Calibri" w:hAnsi="Courier New" w:cs="Courier New"/>
          <w:kern w:val="0"/>
          <w:sz w:val="20"/>
          <w:szCs w:val="20"/>
          <w:u w:val="single"/>
          <w14:ligatures w14:val="none"/>
        </w:rPr>
        <w:t>Purpose</w:t>
      </w:r>
    </w:p>
    <w:p w14:paraId="6C5DDA84" w14:textId="77777777" w:rsidR="00D90974" w:rsidRPr="00D90974" w:rsidRDefault="00D90974" w:rsidP="00D909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72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The mid-tenure review is a major evaluation of untenured faculty in tenure-track positions during the faculty member’s third year of appointment.  The purpose is to provide the faculty member with information about the status of the faculty member’s progress toward promotion and tenure.  The review process should provide an objective review and assessment of the faculty member’s performance to date.  The </w:t>
      </w:r>
      <w:r w:rsidRPr="00D90974">
        <w:rPr>
          <w:rFonts w:ascii="Courier New" w:eastAsia="Calibri" w:hAnsi="Courier New" w:cs="Courier New"/>
          <w:kern w:val="0"/>
          <w:sz w:val="20"/>
          <w:szCs w:val="20"/>
          <w14:ligatures w14:val="none"/>
        </w:rPr>
        <w:lastRenderedPageBreak/>
        <w:t>review should include feedback focused on enhancing the likelihood of promotion and tenure for the faculty member. The timeline for mid-tenure review can be found in APPENDIX B: Mid-Tenure Review Timetable.</w:t>
      </w:r>
    </w:p>
    <w:p w14:paraId="6794E566" w14:textId="77777777" w:rsidR="00D90974" w:rsidRPr="00D90974" w:rsidRDefault="00D90974" w:rsidP="00D90974">
      <w:pPr>
        <w:numPr>
          <w:ilvl w:val="12"/>
          <w:numId w:val="0"/>
        </w:numPr>
        <w:tabs>
          <w:tab w:val="left" w:pos="90"/>
          <w:tab w:val="left" w:pos="720"/>
          <w:tab w:val="left" w:pos="1530"/>
          <w:tab w:val="left" w:pos="2250"/>
          <w:tab w:val="left" w:pos="2970"/>
          <w:tab w:val="left" w:pos="3690"/>
          <w:tab w:val="left" w:pos="4410"/>
          <w:tab w:val="left" w:pos="5130"/>
          <w:tab w:val="left" w:pos="5850"/>
          <w:tab w:val="left" w:pos="6570"/>
          <w:tab w:val="left" w:pos="7290"/>
          <w:tab w:val="left" w:pos="8010"/>
        </w:tabs>
        <w:spacing w:before="200" w:after="0" w:line="480" w:lineRule="auto"/>
        <w:ind w:left="720" w:hanging="630"/>
        <w:outlineLvl w:val="1"/>
        <w:rPr>
          <w:rFonts w:ascii="Courier New" w:eastAsia="Times New Roman" w:hAnsi="Courier New" w:cs="Courier New"/>
          <w:smallCaps/>
          <w:kern w:val="0"/>
          <w:sz w:val="20"/>
          <w:szCs w:val="20"/>
          <w:u w:val="single"/>
          <w:lang w:val="x-none" w:eastAsia="x-none"/>
          <w14:ligatures w14:val="none"/>
        </w:rPr>
      </w:pPr>
      <w:bookmarkStart w:id="25" w:name="_Toc451516175"/>
      <w:r w:rsidRPr="00D90974">
        <w:rPr>
          <w:rFonts w:ascii="Courier New" w:eastAsia="Times New Roman" w:hAnsi="Courier New" w:cs="Courier New"/>
          <w:smallCaps/>
          <w:kern w:val="0"/>
          <w:sz w:val="20"/>
          <w:szCs w:val="20"/>
          <w:lang w:val="x-none" w:eastAsia="x-none"/>
          <w14:ligatures w14:val="none"/>
        </w:rPr>
        <w:tab/>
        <w:t xml:space="preserve">2. </w:t>
      </w:r>
      <w:r w:rsidRPr="00D90974">
        <w:rPr>
          <w:rFonts w:ascii="Courier New" w:eastAsia="Times New Roman" w:hAnsi="Courier New" w:cs="Courier New"/>
          <w:smallCaps/>
          <w:kern w:val="0"/>
          <w:sz w:val="20"/>
          <w:szCs w:val="20"/>
          <w:lang w:val="x-none" w:eastAsia="x-none"/>
          <w14:ligatures w14:val="none"/>
        </w:rPr>
        <w:tab/>
      </w:r>
      <w:r w:rsidRPr="00D90974">
        <w:rPr>
          <w:rFonts w:ascii="Courier New" w:eastAsia="Times New Roman" w:hAnsi="Courier New" w:cs="Courier New"/>
          <w:kern w:val="0"/>
          <w:sz w:val="20"/>
          <w:szCs w:val="20"/>
          <w:u w:val="single"/>
          <w:lang w:val="x-none" w:eastAsia="x-none"/>
          <w14:ligatures w14:val="none"/>
        </w:rPr>
        <w:t>Procedures</w:t>
      </w:r>
      <w:bookmarkEnd w:id="25"/>
    </w:p>
    <w:p w14:paraId="5631662D" w14:textId="77777777" w:rsidR="00D90974" w:rsidRPr="00D90974" w:rsidRDefault="00D90974" w:rsidP="00D90974">
      <w:pPr>
        <w:numPr>
          <w:ilvl w:val="12"/>
          <w:numId w:val="0"/>
        </w:numPr>
        <w:tabs>
          <w:tab w:val="left" w:pos="90"/>
          <w:tab w:val="left" w:pos="720"/>
          <w:tab w:val="left" w:pos="1530"/>
          <w:tab w:val="left" w:pos="1620"/>
          <w:tab w:val="left" w:pos="2250"/>
          <w:tab w:val="left" w:pos="2970"/>
          <w:tab w:val="left" w:pos="3690"/>
          <w:tab w:val="left" w:pos="4410"/>
          <w:tab w:val="left" w:pos="5130"/>
          <w:tab w:val="left" w:pos="5850"/>
          <w:tab w:val="left" w:pos="6570"/>
          <w:tab w:val="left" w:pos="7290"/>
          <w:tab w:val="left" w:pos="8010"/>
        </w:tabs>
        <w:autoSpaceDE w:val="0"/>
        <w:autoSpaceDN w:val="0"/>
        <w:adjustRightInd w:val="0"/>
        <w:spacing w:after="0" w:line="480" w:lineRule="auto"/>
        <w:ind w:left="1530" w:hanging="81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The following procedures should be observed in the third-year review:</w:t>
      </w:r>
    </w:p>
    <w:p w14:paraId="4029AA4F" w14:textId="77777777" w:rsidR="00D90974" w:rsidRPr="00D90974" w:rsidRDefault="00D90974" w:rsidP="00D90974">
      <w:pPr>
        <w:autoSpaceDE w:val="0"/>
        <w:autoSpaceDN w:val="0"/>
        <w:adjustRightInd w:val="0"/>
        <w:spacing w:after="0" w:line="2" w:lineRule="exact"/>
        <w:rPr>
          <w:rFonts w:ascii="Courier New" w:eastAsia="Calibri" w:hAnsi="Courier New" w:cs="Courier New"/>
          <w:kern w:val="0"/>
          <w:sz w:val="20"/>
          <w:szCs w:val="20"/>
          <w14:ligatures w14:val="none"/>
        </w:rPr>
      </w:pPr>
    </w:p>
    <w:p w14:paraId="19776A00" w14:textId="77777777" w:rsidR="00D90974" w:rsidRPr="00D90974" w:rsidRDefault="00D90974" w:rsidP="00D90974">
      <w:pPr>
        <w:numPr>
          <w:ilvl w:val="1"/>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bookmarkStart w:id="26" w:name="_Toc451516176"/>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kern w:val="0"/>
          <w:sz w:val="20"/>
          <w:szCs w:val="20"/>
          <w:u w:val="single"/>
          <w14:ligatures w14:val="none"/>
        </w:rPr>
        <w:t>Mid-Tenure Review Committee</w:t>
      </w:r>
      <w:bookmarkEnd w:id="26"/>
      <w:r w:rsidRPr="00D90974">
        <w:rPr>
          <w:rFonts w:ascii="Courier New" w:eastAsia="Calibri" w:hAnsi="Courier New" w:cs="Courier New"/>
          <w:kern w:val="0"/>
          <w:sz w:val="20"/>
          <w:szCs w:val="20"/>
          <w14:ligatures w14:val="none"/>
        </w:rPr>
        <w:t xml:space="preserve">:  Before August 15th, the Dean will appoint a mid-tenure review committee (the “MTR Committee”) from the membership of the P &amp; T Committee for each faculty member who is eligible for mid-tenure review during the upcoming academic year.  It is recommended that the MTR Committee include recently tenured faculty and/or faculty with expertise similar to that of the faculty member who is seeking mid-tenure review. The MTR Committee should consist of three faculty members and the committee will select its chair.  The MTR Committee is expected to serve as a resource for the faculty member, provide general advice, and counsel about teaching, scholarship, and service as needed.  </w:t>
      </w:r>
    </w:p>
    <w:p w14:paraId="152A388D" w14:textId="77777777" w:rsidR="00D90974" w:rsidRPr="00D90974" w:rsidRDefault="00D90974" w:rsidP="00D90974">
      <w:pPr>
        <w:numPr>
          <w:ilvl w:val="1"/>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bookmarkStart w:id="27" w:name="_Toc451516177"/>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kern w:val="0"/>
          <w:sz w:val="20"/>
          <w:szCs w:val="20"/>
          <w:u w:val="single"/>
          <w14:ligatures w14:val="none"/>
        </w:rPr>
        <w:t>Peer Teaching Evaluations:</w:t>
      </w:r>
      <w:bookmarkEnd w:id="27"/>
      <w:r w:rsidRPr="00D90974">
        <w:rPr>
          <w:rFonts w:ascii="Courier New" w:eastAsia="Calibri" w:hAnsi="Courier New" w:cs="Courier New"/>
          <w:kern w:val="0"/>
          <w:sz w:val="20"/>
          <w:szCs w:val="20"/>
          <w:u w:val="single"/>
          <w14:ligatures w14:val="none"/>
        </w:rPr>
        <w:t xml:space="preserve">  </w:t>
      </w:r>
      <w:r w:rsidRPr="00D90974">
        <w:rPr>
          <w:rFonts w:ascii="Courier New" w:eastAsia="Calibri" w:hAnsi="Courier New" w:cs="Courier New"/>
          <w:kern w:val="0"/>
          <w:sz w:val="20"/>
          <w:szCs w:val="20"/>
          <w14:ligatures w14:val="none"/>
        </w:rPr>
        <w:t xml:space="preserve">The MTR Committee will ensure that each class taught by the faculty member who is under mid-tenure review is visited by at least two committee members.   After the class visit, the committee member will draft a written report that evaluates the teaching of the faculty member who is seeking mid-tenure review. The written evaluation will assess the Applicant's teaching effectiveness as evidenced by the classes attended. The evaluation will also address command of the subject matter, ability to engage students, and ability to present material in an interesting, organized, and logical manner.  </w:t>
      </w:r>
      <w:r w:rsidRPr="00D90974">
        <w:rPr>
          <w:rFonts w:ascii="Courier New" w:eastAsia="Calibri" w:hAnsi="Courier New" w:cs="Courier New"/>
          <w:kern w:val="0"/>
          <w:sz w:val="20"/>
          <w:szCs w:val="20"/>
          <w14:ligatures w14:val="none"/>
        </w:rPr>
        <w:lastRenderedPageBreak/>
        <w:t xml:space="preserve">Members of the MTR Committee will review classes in both the fall and spring semester. </w:t>
      </w:r>
    </w:p>
    <w:p w14:paraId="0FC835B1" w14:textId="77777777" w:rsidR="00D90974" w:rsidRPr="00D90974" w:rsidRDefault="00D90974" w:rsidP="00D90974">
      <w:pPr>
        <w:numPr>
          <w:ilvl w:val="1"/>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bookmarkStart w:id="28" w:name="_Toc451516178"/>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kern w:val="0"/>
          <w:sz w:val="20"/>
          <w:szCs w:val="20"/>
          <w:u w:val="single"/>
          <w14:ligatures w14:val="none"/>
        </w:rPr>
        <w:t>Dossier:</w:t>
      </w:r>
      <w:bookmarkEnd w:id="28"/>
      <w:r w:rsidRPr="00D90974">
        <w:rPr>
          <w:rFonts w:ascii="Courier New" w:eastAsia="Calibri" w:hAnsi="Courier New" w:cs="Courier New"/>
          <w:kern w:val="0"/>
          <w:sz w:val="20"/>
          <w:szCs w:val="20"/>
          <w14:ligatures w14:val="none"/>
        </w:rPr>
        <w:t xml:space="preserve"> The dossier for mid-tenure review should be the same as the one for promotion and tenure, with the exception of external scholarship reviews. The dossier will be an e-dossier.  The faculty member who is undergoing mid-tenure review is responsible for preparing the dossier. The dossier should be submitted to the chair of the MTR Committee by the end of February.</w:t>
      </w:r>
    </w:p>
    <w:p w14:paraId="0EC0912F" w14:textId="77777777" w:rsidR="00D90974" w:rsidRPr="00D90974" w:rsidRDefault="00D90974" w:rsidP="00D90974">
      <w:pPr>
        <w:numPr>
          <w:ilvl w:val="1"/>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bookmarkStart w:id="29" w:name="_Toc451516179"/>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kern w:val="0"/>
          <w:sz w:val="20"/>
          <w:szCs w:val="20"/>
          <w:u w:val="single"/>
          <w14:ligatures w14:val="none"/>
        </w:rPr>
        <w:t>Review Criteria</w:t>
      </w:r>
      <w:bookmarkEnd w:id="29"/>
      <w:r w:rsidRPr="00D90974">
        <w:rPr>
          <w:rFonts w:ascii="Courier New" w:eastAsia="Calibri" w:hAnsi="Courier New" w:cs="Courier New"/>
          <w:kern w:val="0"/>
          <w:sz w:val="20"/>
          <w:szCs w:val="20"/>
          <w14:ligatures w14:val="none"/>
        </w:rPr>
        <w:t>:  The basic review criteria for the quality of a faculty member’s three-year accomplishments are the same as those used for promotion to Associate Professor with tenure.  Those criteria relate to the Law School’s tripartite mission of teaching, scholarship, and service.  With respect to scholarship, the normal expectation is that an Applicant will have published or have an offer to publish at least one full-length law review article, not including co-authored pieces.  (Neither internal nor external reviews of scholarship occur at the mid-tenure review level, but Applicants should be guided by the general scholarship review criteria set forth in Section IV.C.2.a.for articles likely to be subject to external review at the promotion or tenure stage.)  Depending on the circumstances, it may be possible to satisfy the mid-tenure review scholarship requirement with alternative publications that reflect the ability and effort equivalent to researching and writing a full-length law review article (e.g., a book or multiple shorter works).</w:t>
      </w:r>
    </w:p>
    <w:p w14:paraId="0C8E6F4D" w14:textId="77777777" w:rsidR="00D90974" w:rsidRPr="00D90974" w:rsidRDefault="00D90974" w:rsidP="00D90974">
      <w:p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rPr>
          <w:rFonts w:ascii="Courier New" w:eastAsia="Calibri" w:hAnsi="Courier New" w:cs="Courier New"/>
          <w:kern w:val="0"/>
          <w:sz w:val="20"/>
          <w:szCs w:val="20"/>
          <w14:ligatures w14:val="none"/>
        </w:rPr>
      </w:pPr>
      <w:bookmarkStart w:id="30" w:name="_Toc451516180"/>
      <w:r w:rsidRPr="00D90974">
        <w:rPr>
          <w:rFonts w:ascii="Courier New" w:eastAsia="Calibri" w:hAnsi="Courier New" w:cs="Courier New"/>
          <w:kern w:val="0"/>
          <w:sz w:val="20"/>
          <w:szCs w:val="20"/>
          <w14:ligatures w14:val="none"/>
        </w:rPr>
        <w:t xml:space="preserve">e.    </w:t>
      </w:r>
      <w:bookmarkEnd w:id="30"/>
      <w:r w:rsidRPr="00D90974">
        <w:rPr>
          <w:rFonts w:ascii="Courier New" w:eastAsia="Calibri" w:hAnsi="Courier New" w:cs="Courier New"/>
          <w:kern w:val="0"/>
          <w:sz w:val="20"/>
          <w:szCs w:val="20"/>
          <w:u w:val="single"/>
          <w14:ligatures w14:val="none"/>
        </w:rPr>
        <w:t>Promotion and Tenure Committee Meeting and Voting</w:t>
      </w:r>
      <w:r w:rsidRPr="00D90974">
        <w:rPr>
          <w:rFonts w:ascii="Courier New" w:eastAsia="Calibri" w:hAnsi="Courier New" w:cs="Courier New"/>
          <w:kern w:val="0"/>
          <w:sz w:val="20"/>
          <w:szCs w:val="20"/>
          <w14:ligatures w14:val="none"/>
        </w:rPr>
        <w:t xml:space="preserve">: The Chair of the faculty member’s MTR Committee will present the dossier to the Promotion and Tenure Committee (the “P&amp;T </w:t>
      </w:r>
      <w:r w:rsidRPr="00D90974">
        <w:rPr>
          <w:rFonts w:ascii="Courier New" w:eastAsia="Calibri" w:hAnsi="Courier New" w:cs="Courier New"/>
          <w:kern w:val="0"/>
          <w:sz w:val="20"/>
          <w:szCs w:val="20"/>
          <w14:ligatures w14:val="none"/>
        </w:rPr>
        <w:lastRenderedPageBreak/>
        <w:t xml:space="preserve">Committee”) for discussion and review. The P &amp; T Committee for a mid-tenure review will consist of all tenured associate professors and professors except the Dean.    The Chair of the P &amp; T Committee has the responsibility </w:t>
      </w:r>
      <w:proofErr w:type="gramStart"/>
      <w:r w:rsidRPr="00D90974">
        <w:rPr>
          <w:rFonts w:ascii="Courier New" w:eastAsia="Calibri" w:hAnsi="Courier New" w:cs="Courier New"/>
          <w:kern w:val="0"/>
          <w:sz w:val="20"/>
          <w:szCs w:val="20"/>
          <w14:ligatures w14:val="none"/>
        </w:rPr>
        <w:t>for</w:t>
      </w:r>
      <w:proofErr w:type="gramEnd"/>
      <w:r w:rsidRPr="00D90974">
        <w:rPr>
          <w:rFonts w:ascii="Courier New" w:eastAsia="Calibri" w:hAnsi="Courier New" w:cs="Courier New"/>
          <w:kern w:val="0"/>
          <w:sz w:val="20"/>
          <w:szCs w:val="20"/>
          <w14:ligatures w14:val="none"/>
        </w:rPr>
        <w:t xml:space="preserve"> scheduling the meeting to discuss and vote on the mid-tenure review.  This meeting will typically be scheduled during the end of March. The voting rules provided in Section IV.B.1.g. will apply to the meeting and vote regarding mid-tenure review. The P &amp; T Committee will vote on whether the faculty member is “progressing satisfactorily towards tenure and promotion” or “needs improvement” in the areas of teaching, scholarship, and service.  Each area will receive a separate vote.  The P &amp; T Committee will then vote whether the faculty member is overall “progressing satisfactorily towards tenure and promotion.”  If the faculty member receives a majority vote of the P &amp; T Committee on satisfactory progress, then the faculty member will be retained.  If a majority of the P &amp; T Committee votes that </w:t>
      </w:r>
      <w:proofErr w:type="gramStart"/>
      <w:r w:rsidRPr="00D90974">
        <w:rPr>
          <w:rFonts w:ascii="Courier New" w:eastAsia="Calibri" w:hAnsi="Courier New" w:cs="Courier New"/>
          <w:kern w:val="0"/>
          <w:sz w:val="20"/>
          <w:szCs w:val="20"/>
          <w14:ligatures w14:val="none"/>
        </w:rPr>
        <w:t>overall</w:t>
      </w:r>
      <w:proofErr w:type="gramEnd"/>
      <w:r w:rsidRPr="00D90974">
        <w:rPr>
          <w:rFonts w:ascii="Courier New" w:eastAsia="Calibri" w:hAnsi="Courier New" w:cs="Courier New"/>
          <w:kern w:val="0"/>
          <w:sz w:val="20"/>
          <w:szCs w:val="20"/>
          <w14:ligatures w14:val="none"/>
        </w:rPr>
        <w:t xml:space="preserve"> the faculty member is not “progressing satisfactorily towards tenure and promotion,” the P &amp; T Committee will then vote on whether the faculty member should be retained.</w:t>
      </w:r>
    </w:p>
    <w:p w14:paraId="4F508B6D" w14:textId="77777777" w:rsidR="00D90974" w:rsidRPr="00D90974" w:rsidRDefault="00D90974" w:rsidP="00D90974">
      <w:p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f. </w:t>
      </w:r>
      <w:r w:rsidRPr="00D90974">
        <w:rPr>
          <w:rFonts w:ascii="Courier New" w:eastAsia="Calibri" w:hAnsi="Courier New" w:cs="Courier New"/>
          <w:kern w:val="0"/>
          <w:sz w:val="20"/>
          <w:szCs w:val="20"/>
          <w:u w:val="single"/>
          <w14:ligatures w14:val="none"/>
        </w:rPr>
        <w:t>MTR Committee Report and Feedback</w:t>
      </w:r>
      <w:r w:rsidRPr="00D90974">
        <w:rPr>
          <w:rFonts w:ascii="Courier New" w:eastAsia="Calibri" w:hAnsi="Courier New" w:cs="Courier New"/>
          <w:kern w:val="0"/>
          <w:sz w:val="20"/>
          <w:szCs w:val="20"/>
          <w14:ligatures w14:val="none"/>
        </w:rPr>
        <w:t xml:space="preserve">. The Chair of the faculty member’s MTR Committee will prepare a written report based on the recommendation of the full P &amp; T Committee. If the decision of the P &amp; T Committee is not unanimous, then the dissenting member or members of the P &amp; T Committee may elect to submit a minority report in accordance with Section IV. B.1.i.   The report of the MTR Committee should discuss the strengths and weaknesses of the faculty member’s accomplishments in the areas of teaching, scholarship, and service.  In each category, the report should </w:t>
      </w:r>
      <w:r w:rsidRPr="00D90974">
        <w:rPr>
          <w:rFonts w:ascii="Courier New" w:eastAsia="Calibri" w:hAnsi="Courier New" w:cs="Courier New"/>
          <w:kern w:val="0"/>
          <w:sz w:val="20"/>
          <w:szCs w:val="20"/>
          <w14:ligatures w14:val="none"/>
        </w:rPr>
        <w:lastRenderedPageBreak/>
        <w:t xml:space="preserve">state that the faculty member is “progressing satisfactorily towards tenure and promotion” or “needs improvement.”  The report should provide meaningful feedback and direction to the faculty member, including suggestions for enhancing the faculty member’s progress toward the grant of tenure, to assist the faculty member in planning and organizing subsequent work activities. This report should be circulated to all P &amp; T Committee members for review. Any member of the P &amp; T Committee may offer factual corrections no later than three days after the circulation of the draft.  No later than ten days following the circulation of the report, the Chair of the MTR Committee will incorporate appropriate factual corrections and submit the final report to the members of the P &amp; T Committee and to the faculty member undergoing review.  The Chair of the MTR Committee will schedule a meeting with the faculty member to provide a copy of the report and discuss the candidate’s progress.  After the meeting, the faculty member will have an opportunity to write a brief response to the report, if desired. The purpose of this response is to allow the faculty member the opportunity to address any concerns or inaccuracies in the report.  The faculty member may also describe plans for addressing concerns raised during the mid-tenure review. This response must be received by the faculty member’s MTR Committee Chair within seven days of the faculty member’s receipt of the report. The Chair will then upload the final report, any minority report, and the faculty member’s response (if any) to the dossier.  The Chair will also </w:t>
      </w:r>
      <w:proofErr w:type="gramStart"/>
      <w:r w:rsidRPr="00D90974">
        <w:rPr>
          <w:rFonts w:ascii="Courier New" w:eastAsia="Calibri" w:hAnsi="Courier New" w:cs="Courier New"/>
          <w:kern w:val="0"/>
          <w:sz w:val="20"/>
          <w:szCs w:val="20"/>
          <w14:ligatures w14:val="none"/>
        </w:rPr>
        <w:t>enter into</w:t>
      </w:r>
      <w:proofErr w:type="gramEnd"/>
      <w:r w:rsidRPr="00D90974">
        <w:rPr>
          <w:rFonts w:ascii="Courier New" w:eastAsia="Calibri" w:hAnsi="Courier New" w:cs="Courier New"/>
          <w:kern w:val="0"/>
          <w:sz w:val="20"/>
          <w:szCs w:val="20"/>
          <w14:ligatures w14:val="none"/>
        </w:rPr>
        <w:t xml:space="preserve"> the dossier the tally of the vote, if the P &amp; T Committee is recommending that the faculty member not be retained, and a list </w:t>
      </w:r>
      <w:r w:rsidRPr="00D90974">
        <w:rPr>
          <w:rFonts w:ascii="Courier New" w:eastAsia="Calibri" w:hAnsi="Courier New" w:cs="Courier New"/>
          <w:kern w:val="0"/>
          <w:sz w:val="20"/>
          <w:szCs w:val="20"/>
          <w14:ligatures w14:val="none"/>
        </w:rPr>
        <w:lastRenderedPageBreak/>
        <w:t xml:space="preserve">of the participating faculty members.  The Chair will provide the Dean with access to the final dossier.    </w:t>
      </w:r>
    </w:p>
    <w:p w14:paraId="6001C61D" w14:textId="77777777" w:rsidR="00D90974" w:rsidRPr="00D90974" w:rsidRDefault="00D90974" w:rsidP="00D90974">
      <w:p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rPr>
          <w:rFonts w:ascii="Courier New" w:eastAsia="Calibri" w:hAnsi="Courier New" w:cs="Courier New"/>
          <w:kern w:val="0"/>
          <w:sz w:val="20"/>
          <w:szCs w:val="20"/>
          <w14:ligatures w14:val="none"/>
        </w:rPr>
      </w:pPr>
      <w:bookmarkStart w:id="31" w:name="_Toc451516181"/>
      <w:r w:rsidRPr="00D90974">
        <w:rPr>
          <w:rFonts w:ascii="Courier New" w:eastAsia="Calibri" w:hAnsi="Courier New" w:cs="Courier New"/>
          <w:kern w:val="0"/>
          <w:sz w:val="20"/>
          <w:szCs w:val="20"/>
          <w14:ligatures w14:val="none"/>
        </w:rPr>
        <w:t xml:space="preserve">g.    </w:t>
      </w:r>
      <w:r w:rsidRPr="00D90974">
        <w:rPr>
          <w:rFonts w:ascii="Courier New" w:eastAsia="Calibri" w:hAnsi="Courier New" w:cs="Courier New"/>
          <w:kern w:val="0"/>
          <w:sz w:val="20"/>
          <w:szCs w:val="20"/>
          <w:u w:val="single"/>
          <w14:ligatures w14:val="none"/>
        </w:rPr>
        <w:t>Dean’s</w:t>
      </w:r>
      <w:bookmarkEnd w:id="31"/>
      <w:r w:rsidRPr="00D90974">
        <w:rPr>
          <w:rFonts w:ascii="Courier New" w:eastAsia="Calibri" w:hAnsi="Courier New" w:cs="Courier New"/>
          <w:kern w:val="0"/>
          <w:sz w:val="20"/>
          <w:szCs w:val="20"/>
          <w:u w:val="single"/>
          <w14:ligatures w14:val="none"/>
        </w:rPr>
        <w:t xml:space="preserve"> Review and Report</w:t>
      </w:r>
      <w:r w:rsidRPr="00D90974">
        <w:rPr>
          <w:rFonts w:ascii="Courier New" w:eastAsia="Calibri" w:hAnsi="Courier New" w:cs="Courier New"/>
          <w:kern w:val="0"/>
          <w:sz w:val="20"/>
          <w:szCs w:val="20"/>
          <w14:ligatures w14:val="none"/>
        </w:rPr>
        <w:t xml:space="preserve">: </w:t>
      </w:r>
      <w:proofErr w:type="gramStart"/>
      <w:r w:rsidRPr="00D90974">
        <w:rPr>
          <w:rFonts w:ascii="Courier New" w:eastAsia="Calibri" w:hAnsi="Courier New" w:cs="Courier New"/>
          <w:kern w:val="0"/>
          <w:sz w:val="20"/>
          <w:szCs w:val="20"/>
          <w14:ligatures w14:val="none"/>
        </w:rPr>
        <w:t xml:space="preserve"> The Dean</w:t>
      </w:r>
      <w:proofErr w:type="gramEnd"/>
      <w:r w:rsidRPr="00D90974">
        <w:rPr>
          <w:rFonts w:ascii="Courier New" w:eastAsia="Calibri" w:hAnsi="Courier New" w:cs="Courier New"/>
          <w:kern w:val="0"/>
          <w:sz w:val="20"/>
          <w:szCs w:val="20"/>
          <w14:ligatures w14:val="none"/>
        </w:rPr>
        <w:t xml:space="preserve"> will review the dossier, prepare a written report that addresses the strengths and weakness of the faculty member’s accomplishments, and upload the report into the e-dossier.  The Dean will meet with the faculty member to discuss the report. If the Dean recommends that the faculty not be retained, the dean will prepare a written summary which includes the reasons for the recommendation. The Dean will provide her or his recommendation for non-retention and the dossier to the provost for review. The dean will send a copy of his or her written summary and recommendation for non-retention to the faculty member and the P &amp; T Committee.</w:t>
      </w:r>
    </w:p>
    <w:p w14:paraId="3F1A277E" w14:textId="77777777" w:rsidR="00D90974" w:rsidRPr="00D90974" w:rsidRDefault="00D90974" w:rsidP="00D90974">
      <w:pPr>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9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H.</w:t>
      </w:r>
      <w:r w:rsidRPr="00D90974">
        <w:rPr>
          <w:rFonts w:ascii="Courier New" w:eastAsia="Calibri" w:hAnsi="Courier New" w:cs="Courier New"/>
          <w:kern w:val="0"/>
          <w:sz w:val="20"/>
          <w:szCs w:val="20"/>
          <w14:ligatures w14:val="none"/>
        </w:rPr>
        <w:tab/>
      </w:r>
      <w:r w:rsidRPr="00D90974">
        <w:rPr>
          <w:rFonts w:ascii="Courier New" w:eastAsia="Calibri" w:hAnsi="Courier New" w:cs="Courier New"/>
          <w:kern w:val="0"/>
          <w:sz w:val="20"/>
          <w:szCs w:val="20"/>
          <w:u w:val="single"/>
          <w14:ligatures w14:val="none"/>
        </w:rPr>
        <w:t>Mid-Term (</w:t>
      </w:r>
      <w:proofErr w:type="gramStart"/>
      <w:r w:rsidRPr="00D90974">
        <w:rPr>
          <w:rFonts w:ascii="Courier New" w:eastAsia="Calibri" w:hAnsi="Courier New" w:cs="Courier New"/>
          <w:kern w:val="0"/>
          <w:sz w:val="20"/>
          <w:szCs w:val="20"/>
          <w:u w:val="single"/>
          <w14:ligatures w14:val="none"/>
        </w:rPr>
        <w:t>Third-Year</w:t>
      </w:r>
      <w:proofErr w:type="gramEnd"/>
      <w:r w:rsidRPr="00D90974">
        <w:rPr>
          <w:rFonts w:ascii="Courier New" w:eastAsia="Calibri" w:hAnsi="Courier New" w:cs="Courier New"/>
          <w:kern w:val="0"/>
          <w:sz w:val="20"/>
          <w:szCs w:val="20"/>
          <w:u w:val="single"/>
          <w14:ligatures w14:val="none"/>
        </w:rPr>
        <w:t>) Review for Non-Tenure-Track Faculty</w:t>
      </w:r>
    </w:p>
    <w:p w14:paraId="6969E842" w14:textId="77777777" w:rsidR="00D90974" w:rsidRPr="00D90974" w:rsidRDefault="00D90974" w:rsidP="00D90974">
      <w:pPr>
        <w:numPr>
          <w:ilvl w:val="12"/>
          <w:numId w:val="0"/>
        </w:numPr>
        <w:tabs>
          <w:tab w:val="left" w:pos="90"/>
          <w:tab w:val="left" w:pos="720"/>
          <w:tab w:val="left" w:pos="1530"/>
          <w:tab w:val="left" w:pos="2250"/>
          <w:tab w:val="left" w:pos="2970"/>
          <w:tab w:val="left" w:pos="3690"/>
          <w:tab w:val="left" w:pos="4410"/>
          <w:tab w:val="left" w:pos="5130"/>
          <w:tab w:val="left" w:pos="5850"/>
          <w:tab w:val="left" w:pos="6570"/>
          <w:tab w:val="left" w:pos="7290"/>
          <w:tab w:val="left" w:pos="8010"/>
        </w:tabs>
        <w:autoSpaceDE w:val="0"/>
        <w:autoSpaceDN w:val="0"/>
        <w:adjustRightInd w:val="0"/>
        <w:spacing w:after="0" w:line="480" w:lineRule="auto"/>
        <w:ind w:left="720"/>
        <w:rPr>
          <w:rFonts w:ascii="Courier New" w:eastAsia="Calibri" w:hAnsi="Courier New" w:cs="Courier New"/>
          <w:smallCaps/>
          <w:kern w:val="0"/>
          <w:sz w:val="20"/>
          <w:szCs w:val="20"/>
          <w14:ligatures w14:val="none"/>
        </w:rPr>
      </w:pPr>
      <w:r w:rsidRPr="00D90974">
        <w:rPr>
          <w:rFonts w:ascii="Courier New" w:eastAsia="Calibri" w:hAnsi="Courier New" w:cs="Courier New"/>
          <w:smallCaps/>
          <w:kern w:val="0"/>
          <w:sz w:val="20"/>
          <w:szCs w:val="20"/>
          <w14:ligatures w14:val="none"/>
        </w:rPr>
        <w:t>1.</w:t>
      </w:r>
      <w:r w:rsidRPr="00D90974">
        <w:rPr>
          <w:rFonts w:ascii="Courier New" w:eastAsia="Calibri" w:hAnsi="Courier New" w:cs="Courier New"/>
          <w:smallCaps/>
          <w:kern w:val="0"/>
          <w:sz w:val="20"/>
          <w:szCs w:val="20"/>
          <w14:ligatures w14:val="none"/>
        </w:rPr>
        <w:tab/>
      </w:r>
      <w:r w:rsidRPr="00D90974">
        <w:rPr>
          <w:rFonts w:ascii="Courier New" w:eastAsia="Calibri" w:hAnsi="Courier New" w:cs="Courier New"/>
          <w:kern w:val="0"/>
          <w:sz w:val="20"/>
          <w:szCs w:val="20"/>
          <w:u w:val="single"/>
          <w14:ligatures w14:val="none"/>
        </w:rPr>
        <w:t>Purpose</w:t>
      </w:r>
    </w:p>
    <w:p w14:paraId="1F0023DD" w14:textId="77777777" w:rsidR="00D90974" w:rsidRPr="00D90974" w:rsidRDefault="00D90974" w:rsidP="00D909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72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The mid-term review is a major evaluation of non-tenure-track faculty during the faculty member’s third year of appointment.  The purpose is to provide the faculty member with information about the status of the faculty member’s progress toward promotion.  The review process should provide an objective review and assessment of the faculty member’s performance to date.  The review should include feedback focused on enhancing the likelihood of promotion for the faculty member. The timeline for mid-term review can be found in APPENDIX B: Mid-Term Term Timetable.</w:t>
      </w:r>
    </w:p>
    <w:p w14:paraId="636CA0BC" w14:textId="77777777" w:rsidR="00D90974" w:rsidRPr="00D90974" w:rsidRDefault="00D90974" w:rsidP="00D90974">
      <w:pPr>
        <w:numPr>
          <w:ilvl w:val="12"/>
          <w:numId w:val="0"/>
        </w:numPr>
        <w:tabs>
          <w:tab w:val="left" w:pos="90"/>
          <w:tab w:val="left" w:pos="720"/>
          <w:tab w:val="left" w:pos="1530"/>
          <w:tab w:val="left" w:pos="2250"/>
          <w:tab w:val="left" w:pos="2970"/>
          <w:tab w:val="left" w:pos="3690"/>
          <w:tab w:val="left" w:pos="4410"/>
          <w:tab w:val="left" w:pos="5130"/>
          <w:tab w:val="left" w:pos="5850"/>
          <w:tab w:val="left" w:pos="6570"/>
          <w:tab w:val="left" w:pos="7290"/>
          <w:tab w:val="left" w:pos="8010"/>
        </w:tabs>
        <w:spacing w:before="200" w:after="0" w:line="480" w:lineRule="auto"/>
        <w:ind w:left="720" w:hanging="630"/>
        <w:outlineLvl w:val="1"/>
        <w:rPr>
          <w:rFonts w:ascii="Courier New" w:eastAsia="Times New Roman" w:hAnsi="Courier New" w:cs="Courier New"/>
          <w:smallCaps/>
          <w:kern w:val="0"/>
          <w:sz w:val="20"/>
          <w:szCs w:val="20"/>
          <w:lang w:val="x-none" w:eastAsia="x-none"/>
          <w14:ligatures w14:val="none"/>
        </w:rPr>
      </w:pPr>
      <w:r w:rsidRPr="00D90974">
        <w:rPr>
          <w:rFonts w:ascii="Courier New" w:eastAsia="Times New Roman" w:hAnsi="Courier New" w:cs="Courier New"/>
          <w:b/>
          <w:bCs/>
          <w:smallCaps/>
          <w:kern w:val="0"/>
          <w:sz w:val="20"/>
          <w:szCs w:val="20"/>
          <w:lang w:val="x-none" w:eastAsia="x-none"/>
          <w14:ligatures w14:val="none"/>
        </w:rPr>
        <w:tab/>
      </w:r>
      <w:r w:rsidRPr="00D90974">
        <w:rPr>
          <w:rFonts w:ascii="Courier New" w:eastAsia="Times New Roman" w:hAnsi="Courier New" w:cs="Courier New"/>
          <w:smallCaps/>
          <w:kern w:val="0"/>
          <w:sz w:val="20"/>
          <w:szCs w:val="20"/>
          <w:lang w:val="x-none" w:eastAsia="x-none"/>
          <w14:ligatures w14:val="none"/>
        </w:rPr>
        <w:t xml:space="preserve">2. </w:t>
      </w:r>
      <w:r w:rsidRPr="00D90974">
        <w:rPr>
          <w:rFonts w:ascii="Courier New" w:eastAsia="Times New Roman" w:hAnsi="Courier New" w:cs="Courier New"/>
          <w:kern w:val="0"/>
          <w:sz w:val="20"/>
          <w:szCs w:val="20"/>
          <w:lang w:val="x-none" w:eastAsia="x-none"/>
          <w14:ligatures w14:val="none"/>
        </w:rPr>
        <w:tab/>
      </w:r>
      <w:r w:rsidRPr="00D90974">
        <w:rPr>
          <w:rFonts w:ascii="Courier New" w:eastAsia="Times New Roman" w:hAnsi="Courier New" w:cs="Courier New"/>
          <w:kern w:val="0"/>
          <w:sz w:val="20"/>
          <w:szCs w:val="20"/>
          <w:u w:val="single"/>
          <w:lang w:val="x-none" w:eastAsia="x-none"/>
          <w14:ligatures w14:val="none"/>
        </w:rPr>
        <w:t>Procedures</w:t>
      </w:r>
    </w:p>
    <w:p w14:paraId="595F4920" w14:textId="77777777" w:rsidR="00D90974" w:rsidRPr="00D90974" w:rsidRDefault="00D90974" w:rsidP="00D90974">
      <w:pPr>
        <w:numPr>
          <w:ilvl w:val="12"/>
          <w:numId w:val="0"/>
        </w:numPr>
        <w:tabs>
          <w:tab w:val="left" w:pos="90"/>
          <w:tab w:val="left" w:pos="720"/>
          <w:tab w:val="left" w:pos="1530"/>
          <w:tab w:val="left" w:pos="1620"/>
          <w:tab w:val="left" w:pos="2250"/>
          <w:tab w:val="left" w:pos="2970"/>
          <w:tab w:val="left" w:pos="3690"/>
          <w:tab w:val="left" w:pos="4410"/>
          <w:tab w:val="left" w:pos="5130"/>
          <w:tab w:val="left" w:pos="5850"/>
          <w:tab w:val="left" w:pos="6570"/>
          <w:tab w:val="left" w:pos="7290"/>
          <w:tab w:val="left" w:pos="8010"/>
        </w:tabs>
        <w:autoSpaceDE w:val="0"/>
        <w:autoSpaceDN w:val="0"/>
        <w:adjustRightInd w:val="0"/>
        <w:spacing w:after="0" w:line="480" w:lineRule="auto"/>
        <w:ind w:left="1530" w:hanging="81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The following procedures should be observed in the third-year review:</w:t>
      </w:r>
    </w:p>
    <w:p w14:paraId="378541FE" w14:textId="77777777" w:rsidR="00D90974" w:rsidRPr="00D90974" w:rsidRDefault="00D90974" w:rsidP="00D90974">
      <w:pPr>
        <w:autoSpaceDE w:val="0"/>
        <w:autoSpaceDN w:val="0"/>
        <w:adjustRightInd w:val="0"/>
        <w:spacing w:after="0" w:line="2" w:lineRule="exact"/>
        <w:rPr>
          <w:rFonts w:ascii="Courier New" w:eastAsia="Calibri" w:hAnsi="Courier New" w:cs="Courier New"/>
          <w:kern w:val="0"/>
          <w:sz w:val="20"/>
          <w:szCs w:val="20"/>
          <w14:ligatures w14:val="none"/>
        </w:rPr>
      </w:pPr>
    </w:p>
    <w:p w14:paraId="0E41804C" w14:textId="77777777" w:rsidR="00D90974" w:rsidRPr="00D90974" w:rsidRDefault="00D90974" w:rsidP="00D90974">
      <w:pPr>
        <w:numPr>
          <w:ilvl w:val="1"/>
          <w:numId w:val="6"/>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kern w:val="0"/>
          <w:sz w:val="20"/>
          <w:szCs w:val="20"/>
          <w:u w:val="single"/>
          <w14:ligatures w14:val="none"/>
        </w:rPr>
        <w:t>Mid-Term Review Committee</w:t>
      </w:r>
      <w:r w:rsidRPr="00D90974">
        <w:rPr>
          <w:rFonts w:ascii="Courier New" w:eastAsia="Calibri" w:hAnsi="Courier New" w:cs="Courier New"/>
          <w:kern w:val="0"/>
          <w:sz w:val="20"/>
          <w:szCs w:val="20"/>
          <w14:ligatures w14:val="none"/>
        </w:rPr>
        <w:t xml:space="preserve">:  Before August 15th, the Dean will appoint a mid-term review committee (the “MTR Committee”) </w:t>
      </w:r>
      <w:r w:rsidRPr="00D90974">
        <w:rPr>
          <w:rFonts w:ascii="Courier New" w:eastAsia="Calibri" w:hAnsi="Courier New" w:cs="Courier New"/>
          <w:kern w:val="0"/>
          <w:sz w:val="20"/>
          <w:szCs w:val="20"/>
          <w14:ligatures w14:val="none"/>
        </w:rPr>
        <w:lastRenderedPageBreak/>
        <w:t xml:space="preserve">comprised of full-time faculty above the rank of the MTR applicant for each faculty member who is eligible for mid-term review during the upcoming academic year.  It is recommended that the MTR Committee include faculty with expertise similar to that of the faculty member who is seeking mid-term review. The MTR Committee should consist of three faculty members, and the committee will select its chair.  The MTR Committee is expected to serve as a resource for the faculty member, provide general advice, and counsel about teaching and service as needed.  </w:t>
      </w:r>
    </w:p>
    <w:p w14:paraId="01E3A0FB" w14:textId="77777777" w:rsidR="00D90974" w:rsidRPr="00D90974" w:rsidRDefault="00D90974" w:rsidP="00D90974">
      <w:pPr>
        <w:numPr>
          <w:ilvl w:val="1"/>
          <w:numId w:val="6"/>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kern w:val="0"/>
          <w:sz w:val="20"/>
          <w:szCs w:val="20"/>
          <w:u w:val="single"/>
          <w14:ligatures w14:val="none"/>
        </w:rPr>
        <w:t>Peer Teaching Evaluations</w:t>
      </w:r>
      <w:r w:rsidRPr="00D90974">
        <w:rPr>
          <w:rFonts w:ascii="Courier New" w:eastAsia="Calibri" w:hAnsi="Courier New" w:cs="Courier New"/>
          <w:kern w:val="0"/>
          <w:sz w:val="20"/>
          <w:szCs w:val="20"/>
          <w14:ligatures w14:val="none"/>
        </w:rPr>
        <w:t xml:space="preserve">:  The MTR Committee will ensure that each class taught by the faculty member who is under mid-term review is visited by at least two P &amp; T committee members.  Each P &amp; T committee member should </w:t>
      </w:r>
      <w:proofErr w:type="gramStart"/>
      <w:r w:rsidRPr="00D90974">
        <w:rPr>
          <w:rFonts w:ascii="Courier New" w:eastAsia="Calibri" w:hAnsi="Courier New" w:cs="Courier New"/>
          <w:kern w:val="0"/>
          <w:sz w:val="20"/>
          <w:szCs w:val="20"/>
          <w14:ligatures w14:val="none"/>
        </w:rPr>
        <w:t>visit</w:t>
      </w:r>
      <w:proofErr w:type="gramEnd"/>
      <w:r w:rsidRPr="00D90974">
        <w:rPr>
          <w:rFonts w:ascii="Courier New" w:eastAsia="Calibri" w:hAnsi="Courier New" w:cs="Courier New"/>
          <w:kern w:val="0"/>
          <w:sz w:val="20"/>
          <w:szCs w:val="20"/>
          <w14:ligatures w14:val="none"/>
        </w:rPr>
        <w:t xml:space="preserve"> two consecutive classes or, if the class only meets once a week, </w:t>
      </w:r>
      <w:proofErr w:type="gramStart"/>
      <w:r w:rsidRPr="00D90974">
        <w:rPr>
          <w:rFonts w:ascii="Courier New" w:eastAsia="Calibri" w:hAnsi="Courier New" w:cs="Courier New"/>
          <w:kern w:val="0"/>
          <w:sz w:val="20"/>
          <w:szCs w:val="20"/>
          <w14:ligatures w14:val="none"/>
        </w:rPr>
        <w:t>one</w:t>
      </w:r>
      <w:proofErr w:type="gramEnd"/>
      <w:r w:rsidRPr="00D90974">
        <w:rPr>
          <w:rFonts w:ascii="Courier New" w:eastAsia="Calibri" w:hAnsi="Courier New" w:cs="Courier New"/>
          <w:kern w:val="0"/>
          <w:sz w:val="20"/>
          <w:szCs w:val="20"/>
          <w14:ligatures w14:val="none"/>
        </w:rPr>
        <w:t xml:space="preserve"> class.  After the class visit(s), the committee member will draft a written report that evaluates the teaching of the faculty member who is seeking mid-term review. The written evaluation will assess the Applicant's teaching effectiveness as evidenced by the classes attended. The evaluation will also address command of the subject matter, ability to engage students, and ability to present material in an interesting, organized, and logical manner.  Members of the P &amp; T Committee will review classes in both the fall and spring semester. </w:t>
      </w:r>
    </w:p>
    <w:p w14:paraId="14A36799" w14:textId="77777777" w:rsidR="00D90974" w:rsidRPr="00D90974" w:rsidRDefault="00D90974" w:rsidP="00D90974">
      <w:pPr>
        <w:numPr>
          <w:ilvl w:val="1"/>
          <w:numId w:val="6"/>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    </w:t>
      </w:r>
      <w:r w:rsidRPr="00D90974">
        <w:rPr>
          <w:rFonts w:ascii="Courier New" w:eastAsia="Calibri" w:hAnsi="Courier New" w:cs="Courier New"/>
          <w:kern w:val="0"/>
          <w:sz w:val="20"/>
          <w:szCs w:val="20"/>
          <w:u w:val="single"/>
          <w14:ligatures w14:val="none"/>
        </w:rPr>
        <w:t>Dossier</w:t>
      </w:r>
      <w:r w:rsidRPr="00D90974">
        <w:rPr>
          <w:rFonts w:ascii="Courier New" w:eastAsia="Calibri" w:hAnsi="Courier New" w:cs="Courier New"/>
          <w:kern w:val="0"/>
          <w:sz w:val="20"/>
          <w:szCs w:val="20"/>
          <w14:ligatures w14:val="none"/>
        </w:rPr>
        <w:t>: The dossier for mid-term review should be the same as the one for promotion. The dossier will be an e-dossier.  The faculty member who is undergoing mid-term review is responsible for preparing the dossier. The dossier should be submitted to the chair of the MTR Committee by the end of February.</w:t>
      </w:r>
    </w:p>
    <w:p w14:paraId="5BCA04B7" w14:textId="77777777" w:rsidR="00D90974" w:rsidRPr="00D90974" w:rsidRDefault="00D90974" w:rsidP="00D90974">
      <w:pPr>
        <w:numPr>
          <w:ilvl w:val="1"/>
          <w:numId w:val="6"/>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lastRenderedPageBreak/>
        <w:t xml:space="preserve">    </w:t>
      </w:r>
      <w:r w:rsidRPr="00D90974">
        <w:rPr>
          <w:rFonts w:ascii="Courier New" w:eastAsia="Calibri" w:hAnsi="Courier New" w:cs="Courier New"/>
          <w:kern w:val="0"/>
          <w:sz w:val="20"/>
          <w:szCs w:val="20"/>
          <w:u w:val="single"/>
          <w14:ligatures w14:val="none"/>
        </w:rPr>
        <w:t>Review Criteria</w:t>
      </w:r>
      <w:r w:rsidRPr="00D90974">
        <w:rPr>
          <w:rFonts w:ascii="Courier New" w:eastAsia="Calibri" w:hAnsi="Courier New" w:cs="Courier New"/>
          <w:kern w:val="0"/>
          <w:sz w:val="20"/>
          <w:szCs w:val="20"/>
          <w14:ligatures w14:val="none"/>
        </w:rPr>
        <w:t xml:space="preserve">:  The basic review criteria for the quality of a faculty member’s three-year accomplishments are the same as those used for promotion to Associate Professor.  Those criteria relate to the non-tenure-track faculty’s mission of teaching and service.  </w:t>
      </w:r>
    </w:p>
    <w:p w14:paraId="7023D0CC" w14:textId="77777777" w:rsidR="00D90974" w:rsidRPr="00D90974" w:rsidRDefault="00D90974" w:rsidP="00D90974">
      <w:p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e.    </w:t>
      </w:r>
      <w:r w:rsidRPr="00D90974">
        <w:rPr>
          <w:rFonts w:ascii="Courier New" w:eastAsia="Calibri" w:hAnsi="Courier New" w:cs="Courier New"/>
          <w:kern w:val="0"/>
          <w:sz w:val="20"/>
          <w:szCs w:val="20"/>
          <w:u w:val="single"/>
          <w14:ligatures w14:val="none"/>
        </w:rPr>
        <w:t>Promotion Committee Meeting and Voting</w:t>
      </w:r>
      <w:r w:rsidRPr="00D90974">
        <w:rPr>
          <w:rFonts w:ascii="Courier New" w:eastAsia="Calibri" w:hAnsi="Courier New" w:cs="Courier New"/>
          <w:kern w:val="0"/>
          <w:sz w:val="20"/>
          <w:szCs w:val="20"/>
          <w14:ligatures w14:val="none"/>
        </w:rPr>
        <w:t xml:space="preserve">: The Chair of the faculty member’s MTR Committee will present the dossier to the Promotion Committee for discussion and review. The Promotion Committee for a mid-term review will consist of all tenured associate professors and professors except the Dean and all professors of teaching at the rank of associate professor of teaching or higher.  The Chair of the Promotion Committee has the responsibility for scheduling the meeting to discuss and vote on the mid-term review.  This meeting will typically be scheduled during the end of March. The voting rules provided in Section IV.B.1.g. will apply to the meeting and vote regarding mid-term review. The Promotion Committee will vote on whether the faculty member is “progressing satisfactorily towards promotion” or “needs improvement” in the areas of teaching and service.  Each area will receive a separate vote.  The Promotion Committee will then vote whether the faculty member is overall “progressing satisfactorily towards promotion.”  If the faculty member receives a majority vote of the P &amp; T Committee on satisfactory progress, then the faculty member will be retained.  If a majority of the P &amp; T Committee votes that </w:t>
      </w:r>
      <w:proofErr w:type="gramStart"/>
      <w:r w:rsidRPr="00D90974">
        <w:rPr>
          <w:rFonts w:ascii="Courier New" w:eastAsia="Calibri" w:hAnsi="Courier New" w:cs="Courier New"/>
          <w:kern w:val="0"/>
          <w:sz w:val="20"/>
          <w:szCs w:val="20"/>
          <w14:ligatures w14:val="none"/>
        </w:rPr>
        <w:t>overall</w:t>
      </w:r>
      <w:proofErr w:type="gramEnd"/>
      <w:r w:rsidRPr="00D90974">
        <w:rPr>
          <w:rFonts w:ascii="Courier New" w:eastAsia="Calibri" w:hAnsi="Courier New" w:cs="Courier New"/>
          <w:kern w:val="0"/>
          <w:sz w:val="20"/>
          <w:szCs w:val="20"/>
          <w14:ligatures w14:val="none"/>
        </w:rPr>
        <w:t xml:space="preserve"> the faculty member is not “progressing satisfactorily towards tenure and promotion,” the P &amp; T Committee will then vote on whether the faculty member should be retained.</w:t>
      </w:r>
    </w:p>
    <w:p w14:paraId="290E06AA" w14:textId="77777777" w:rsidR="00D90974" w:rsidRPr="00D90974" w:rsidRDefault="00D90974" w:rsidP="00D90974">
      <w:p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lastRenderedPageBreak/>
        <w:t xml:space="preserve">f. </w:t>
      </w:r>
      <w:r w:rsidRPr="00D90974">
        <w:rPr>
          <w:rFonts w:ascii="Courier New" w:eastAsia="Calibri" w:hAnsi="Courier New" w:cs="Courier New"/>
          <w:kern w:val="0"/>
          <w:sz w:val="20"/>
          <w:szCs w:val="20"/>
          <w:u w:val="single"/>
          <w14:ligatures w14:val="none"/>
        </w:rPr>
        <w:t>MTR Committee Report and Feedback</w:t>
      </w:r>
      <w:r w:rsidRPr="00D90974">
        <w:rPr>
          <w:rFonts w:ascii="Courier New" w:eastAsia="Calibri" w:hAnsi="Courier New" w:cs="Courier New"/>
          <w:kern w:val="0"/>
          <w:sz w:val="20"/>
          <w:szCs w:val="20"/>
          <w14:ligatures w14:val="none"/>
        </w:rPr>
        <w:t xml:space="preserve">. The Chair of the faculty member’s MTR Committee will prepare a written report based on the recommendation of the full Promotion Committee. If the decision of the Committee is not unanimous, then the dissenting member or members of the Promotion Committee may elect to submit a minority report. The report of the MTR Committee should discuss the strengths and weaknesses of the faculty member’s accomplishments in the areas of teaching and service.  In each category, the report should state that the faculty member is “progressing satisfactorily towards promotion” or “needs improvement.”  The report should provide meaningful feedback and direction to the faculty member, including suggestions for enhancing the faculty member’s progress toward promotion to assist the faculty member in planning and organizing subsequent work activities. This report should be circulated to all Promotion Committee members for review. Any member of the P &amp; T Committee may offer factual corrections no later than three days after the circulation of the draft.  No later than ten days </w:t>
      </w:r>
      <w:proofErr w:type="gramStart"/>
      <w:r w:rsidRPr="00D90974">
        <w:rPr>
          <w:rFonts w:ascii="Courier New" w:eastAsia="Calibri" w:hAnsi="Courier New" w:cs="Courier New"/>
          <w:kern w:val="0"/>
          <w:sz w:val="20"/>
          <w:szCs w:val="20"/>
          <w14:ligatures w14:val="none"/>
        </w:rPr>
        <w:t>following</w:t>
      </w:r>
      <w:proofErr w:type="gramEnd"/>
      <w:r w:rsidRPr="00D90974">
        <w:rPr>
          <w:rFonts w:ascii="Courier New" w:eastAsia="Calibri" w:hAnsi="Courier New" w:cs="Courier New"/>
          <w:kern w:val="0"/>
          <w:sz w:val="20"/>
          <w:szCs w:val="20"/>
          <w14:ligatures w14:val="none"/>
        </w:rPr>
        <w:t xml:space="preserve"> the circulation of the report, the Chair of the MTR Committee will incorporate appropriate factual corrections and submit the final report to the members of the Promotion Committee and to the faculty member undergoing review.  The Chair of the MTR Committee will schedule a meeting with the faculty member to provide a copy of the report and discuss the candidate’s progress.  After the meeting, the faculty member will have an opportunity to write a brief response to the report, if desired. The purpose of this response is to allow the faculty member the opportunity to address any concerns or inaccuracies in the report.  The faculty member may also describe plans for addressing concerns raised during the mid-term </w:t>
      </w:r>
      <w:r w:rsidRPr="00D90974">
        <w:rPr>
          <w:rFonts w:ascii="Courier New" w:eastAsia="Calibri" w:hAnsi="Courier New" w:cs="Courier New"/>
          <w:kern w:val="0"/>
          <w:sz w:val="20"/>
          <w:szCs w:val="20"/>
          <w14:ligatures w14:val="none"/>
        </w:rPr>
        <w:lastRenderedPageBreak/>
        <w:t xml:space="preserve">review. This response must be received by the faculty member’s MTR Committee Chair within seven days of the faculty member’s receipt of the report. The Chair will then upload the final report, any minority report, and the faculty member’s response (if any) to the dossier.  The Chair will also enter into the dossier the tally of the vote.  The Chair will provide the Dean with access to the final dossier.    </w:t>
      </w:r>
    </w:p>
    <w:p w14:paraId="1A22789C" w14:textId="77777777" w:rsidR="00D90974" w:rsidRPr="00D90974" w:rsidRDefault="00D90974" w:rsidP="00D90974">
      <w:p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g.    </w:t>
      </w:r>
      <w:r w:rsidRPr="00D90974">
        <w:rPr>
          <w:rFonts w:ascii="Courier New" w:eastAsia="Calibri" w:hAnsi="Courier New" w:cs="Courier New"/>
          <w:kern w:val="0"/>
          <w:sz w:val="20"/>
          <w:szCs w:val="20"/>
          <w:u w:val="single"/>
          <w14:ligatures w14:val="none"/>
        </w:rPr>
        <w:t>Dean’s Review and Report</w:t>
      </w:r>
      <w:r w:rsidRPr="00D90974">
        <w:rPr>
          <w:rFonts w:ascii="Courier New" w:eastAsia="Calibri" w:hAnsi="Courier New" w:cs="Courier New"/>
          <w:kern w:val="0"/>
          <w:sz w:val="20"/>
          <w:szCs w:val="20"/>
          <w14:ligatures w14:val="none"/>
        </w:rPr>
        <w:t xml:space="preserve">: </w:t>
      </w:r>
      <w:proofErr w:type="gramStart"/>
      <w:r w:rsidRPr="00D90974">
        <w:rPr>
          <w:rFonts w:ascii="Courier New" w:eastAsia="Calibri" w:hAnsi="Courier New" w:cs="Courier New"/>
          <w:kern w:val="0"/>
          <w:sz w:val="20"/>
          <w:szCs w:val="20"/>
          <w14:ligatures w14:val="none"/>
        </w:rPr>
        <w:t xml:space="preserve"> The Dean</w:t>
      </w:r>
      <w:proofErr w:type="gramEnd"/>
      <w:r w:rsidRPr="00D90974">
        <w:rPr>
          <w:rFonts w:ascii="Courier New" w:eastAsia="Calibri" w:hAnsi="Courier New" w:cs="Courier New"/>
          <w:kern w:val="0"/>
          <w:sz w:val="20"/>
          <w:szCs w:val="20"/>
          <w14:ligatures w14:val="none"/>
        </w:rPr>
        <w:t xml:space="preserve"> will review the dossier, prepare a written report that addresses the strengths and weakness of the faculty member’s accomplishments, and upload the report into the e-dossier.  The Dean will meet with the faculty member to discuss the report. If the Dean recommends that the faculty not be retained, the dean will prepare a written summary which includes the reasons for the recommendation.  The Dean will provide her or his recommendation for non-retention and the dossier to the provost for review.  The dean will send a copy of his or her written summary and recommendation for non-retention to the faculty member and the P &amp; T Committee.</w:t>
      </w:r>
    </w:p>
    <w:p w14:paraId="3779ABC6" w14:textId="77777777" w:rsidR="00D90974" w:rsidRPr="00D90974" w:rsidRDefault="00D90974" w:rsidP="00D90974">
      <w:p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Courier New" w:eastAsia="Calibri" w:hAnsi="Courier New" w:cs="Courier New"/>
          <w:kern w:val="0"/>
          <w:sz w:val="20"/>
          <w:szCs w:val="20"/>
          <w14:ligatures w14:val="none"/>
        </w:rPr>
      </w:pPr>
    </w:p>
    <w:p w14:paraId="51BFA01F" w14:textId="77777777" w:rsidR="00D90974" w:rsidRPr="00D90974" w:rsidRDefault="00D90974" w:rsidP="00D90974">
      <w:pPr>
        <w:autoSpaceDE w:val="0"/>
        <w:autoSpaceDN w:val="0"/>
        <w:adjustRightInd w:val="0"/>
        <w:spacing w:after="0" w:line="2" w:lineRule="exact"/>
        <w:rPr>
          <w:rFonts w:ascii="Courier New" w:eastAsia="Calibri" w:hAnsi="Courier New" w:cs="Courier New"/>
          <w:kern w:val="0"/>
          <w:sz w:val="20"/>
          <w:szCs w:val="20"/>
          <w14:ligatures w14:val="none"/>
        </w:rPr>
      </w:pPr>
    </w:p>
    <w:p w14:paraId="3F6EB342" w14:textId="77777777" w:rsidR="00D90974" w:rsidRPr="00D90974" w:rsidRDefault="00D90974" w:rsidP="00D90974">
      <w:pPr>
        <w:spacing w:after="0" w:line="276" w:lineRule="auto"/>
        <w:ind w:left="90"/>
        <w:contextualSpacing/>
        <w:outlineLvl w:val="0"/>
        <w:rPr>
          <w:rFonts w:ascii="Courier New" w:eastAsia="Times New Roman" w:hAnsi="Courier New" w:cs="Courier New"/>
          <w:bCs/>
          <w:kern w:val="0"/>
          <w:sz w:val="20"/>
          <w:szCs w:val="20"/>
          <w:u w:val="single"/>
          <w:lang w:val="x-none" w:eastAsia="x-none"/>
          <w14:ligatures w14:val="none"/>
        </w:rPr>
      </w:pPr>
      <w:bookmarkStart w:id="32" w:name="_Ref447656066"/>
      <w:bookmarkStart w:id="33" w:name="_Toc451516183"/>
      <w:r w:rsidRPr="00D90974">
        <w:rPr>
          <w:rFonts w:ascii="Courier New" w:eastAsia="Times New Roman" w:hAnsi="Courier New" w:cs="Courier New"/>
          <w:bCs/>
          <w:kern w:val="0"/>
          <w:sz w:val="20"/>
          <w:szCs w:val="20"/>
          <w:u w:val="single"/>
          <w:lang w:eastAsia="x-none"/>
          <w14:ligatures w14:val="none"/>
        </w:rPr>
        <w:t xml:space="preserve">I. </w:t>
      </w:r>
      <w:r w:rsidRPr="00D90974">
        <w:rPr>
          <w:rFonts w:ascii="Courier New" w:eastAsia="Times New Roman" w:hAnsi="Courier New" w:cs="Courier New"/>
          <w:bCs/>
          <w:kern w:val="0"/>
          <w:sz w:val="20"/>
          <w:szCs w:val="20"/>
          <w:u w:val="single"/>
          <w:lang w:val="x-none" w:eastAsia="x-none"/>
          <w14:ligatures w14:val="none"/>
        </w:rPr>
        <w:t>APPENDIX A: Promotion and Tenure Timetable</w:t>
      </w:r>
      <w:bookmarkEnd w:id="32"/>
      <w:bookmarkEnd w:id="33"/>
    </w:p>
    <w:p w14:paraId="14DFB755"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20"/>
          <w:szCs w:val="20"/>
          <w14:ligatures w14:val="non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620"/>
        <w:gridCol w:w="4770"/>
        <w:gridCol w:w="2610"/>
      </w:tblGrid>
      <w:tr w:rsidR="00D90974" w:rsidRPr="00D90974" w14:paraId="74359B55" w14:textId="77777777" w:rsidTr="004A509D">
        <w:tc>
          <w:tcPr>
            <w:tcW w:w="1008" w:type="dxa"/>
            <w:vAlign w:val="center"/>
          </w:tcPr>
          <w:p w14:paraId="6588EEE0"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b/>
                <w:smallCaps/>
                <w:kern w:val="0"/>
                <w:sz w:val="20"/>
                <w:szCs w:val="20"/>
                <w14:ligatures w14:val="none"/>
              </w:rPr>
            </w:pPr>
            <w:r w:rsidRPr="00D90974">
              <w:rPr>
                <w:rFonts w:ascii="Courier New" w:eastAsia="Calibri" w:hAnsi="Courier New" w:cs="Courier New"/>
                <w:b/>
                <w:smallCaps/>
                <w:kern w:val="0"/>
                <w:sz w:val="20"/>
                <w:szCs w:val="20"/>
                <w14:ligatures w14:val="none"/>
              </w:rPr>
              <w:t>Step</w:t>
            </w:r>
          </w:p>
        </w:tc>
        <w:tc>
          <w:tcPr>
            <w:tcW w:w="1620" w:type="dxa"/>
            <w:vAlign w:val="center"/>
          </w:tcPr>
          <w:p w14:paraId="5140EDA7"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b/>
                <w:smallCaps/>
                <w:kern w:val="0"/>
                <w:sz w:val="20"/>
                <w:szCs w:val="20"/>
                <w14:ligatures w14:val="none"/>
              </w:rPr>
            </w:pPr>
            <w:r w:rsidRPr="00D90974">
              <w:rPr>
                <w:rFonts w:ascii="Courier New" w:eastAsia="Calibri" w:hAnsi="Courier New" w:cs="Courier New"/>
                <w:b/>
                <w:smallCaps/>
                <w:kern w:val="0"/>
                <w:sz w:val="20"/>
                <w:szCs w:val="20"/>
                <w14:ligatures w14:val="none"/>
              </w:rPr>
              <w:t>Responsibility</w:t>
            </w:r>
          </w:p>
        </w:tc>
        <w:tc>
          <w:tcPr>
            <w:tcW w:w="4770" w:type="dxa"/>
            <w:vAlign w:val="center"/>
          </w:tcPr>
          <w:p w14:paraId="42E9F72F"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b/>
                <w:smallCaps/>
                <w:kern w:val="0"/>
                <w:sz w:val="20"/>
                <w:szCs w:val="20"/>
                <w14:ligatures w14:val="none"/>
              </w:rPr>
            </w:pPr>
            <w:r w:rsidRPr="00D90974">
              <w:rPr>
                <w:rFonts w:ascii="Courier New" w:eastAsia="Calibri" w:hAnsi="Courier New" w:cs="Courier New"/>
                <w:b/>
                <w:smallCaps/>
                <w:kern w:val="0"/>
                <w:sz w:val="20"/>
                <w:szCs w:val="20"/>
                <w14:ligatures w14:val="none"/>
              </w:rPr>
              <w:t>Action</w:t>
            </w:r>
          </w:p>
        </w:tc>
        <w:tc>
          <w:tcPr>
            <w:tcW w:w="2610" w:type="dxa"/>
            <w:vAlign w:val="center"/>
          </w:tcPr>
          <w:p w14:paraId="24BCA5E9"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b/>
                <w:smallCaps/>
                <w:kern w:val="0"/>
                <w:sz w:val="20"/>
                <w:szCs w:val="20"/>
                <w14:ligatures w14:val="none"/>
              </w:rPr>
            </w:pPr>
            <w:r w:rsidRPr="00D90974">
              <w:rPr>
                <w:rFonts w:ascii="Courier New" w:eastAsia="Calibri" w:hAnsi="Courier New" w:cs="Courier New"/>
                <w:b/>
                <w:smallCaps/>
                <w:kern w:val="0"/>
                <w:sz w:val="20"/>
                <w:szCs w:val="20"/>
                <w14:ligatures w14:val="none"/>
              </w:rPr>
              <w:t>Due Date</w:t>
            </w:r>
          </w:p>
        </w:tc>
      </w:tr>
      <w:tr w:rsidR="00D90974" w:rsidRPr="00D90974" w14:paraId="0A8722BC" w14:textId="77777777" w:rsidTr="004A509D">
        <w:trPr>
          <w:trHeight w:val="918"/>
        </w:trPr>
        <w:tc>
          <w:tcPr>
            <w:tcW w:w="1008" w:type="dxa"/>
            <w:vAlign w:val="center"/>
          </w:tcPr>
          <w:p w14:paraId="4794F4DA"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1</w:t>
            </w:r>
          </w:p>
        </w:tc>
        <w:tc>
          <w:tcPr>
            <w:tcW w:w="1620" w:type="dxa"/>
            <w:vAlign w:val="center"/>
          </w:tcPr>
          <w:p w14:paraId="38823B78"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Applicant</w:t>
            </w:r>
          </w:p>
        </w:tc>
        <w:tc>
          <w:tcPr>
            <w:tcW w:w="4770" w:type="dxa"/>
            <w:vAlign w:val="center"/>
          </w:tcPr>
          <w:p w14:paraId="77303020"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Notify Dean of Intent to Apply for Tenure and/or Promotion</w:t>
            </w:r>
          </w:p>
        </w:tc>
        <w:tc>
          <w:tcPr>
            <w:tcW w:w="2610" w:type="dxa"/>
            <w:vAlign w:val="center"/>
          </w:tcPr>
          <w:p w14:paraId="0EB32B0C"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April 1st</w:t>
            </w:r>
          </w:p>
        </w:tc>
      </w:tr>
      <w:tr w:rsidR="00D90974" w:rsidRPr="00D90974" w14:paraId="459B8A05" w14:textId="77777777" w:rsidTr="004A509D">
        <w:tc>
          <w:tcPr>
            <w:tcW w:w="1008" w:type="dxa"/>
            <w:vAlign w:val="center"/>
          </w:tcPr>
          <w:p w14:paraId="7D4C42B0"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2</w:t>
            </w:r>
          </w:p>
        </w:tc>
        <w:tc>
          <w:tcPr>
            <w:tcW w:w="1620" w:type="dxa"/>
            <w:vAlign w:val="center"/>
          </w:tcPr>
          <w:p w14:paraId="71A74336"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Dean</w:t>
            </w:r>
          </w:p>
        </w:tc>
        <w:tc>
          <w:tcPr>
            <w:tcW w:w="4770" w:type="dxa"/>
            <w:vAlign w:val="center"/>
          </w:tcPr>
          <w:p w14:paraId="38CA5066"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proofErr w:type="gramStart"/>
            <w:r w:rsidRPr="00D90974">
              <w:rPr>
                <w:rFonts w:ascii="Courier New" w:eastAsia="Calibri" w:hAnsi="Courier New" w:cs="Courier New"/>
                <w:kern w:val="0"/>
                <w:sz w:val="18"/>
                <w:szCs w:val="18"/>
                <w14:ligatures w14:val="none"/>
              </w:rPr>
              <w:t>Appoint</w:t>
            </w:r>
            <w:proofErr w:type="gramEnd"/>
            <w:r w:rsidRPr="00D90974">
              <w:rPr>
                <w:rFonts w:ascii="Courier New" w:eastAsia="Calibri" w:hAnsi="Courier New" w:cs="Courier New"/>
                <w:kern w:val="0"/>
                <w:sz w:val="18"/>
                <w:szCs w:val="18"/>
                <w14:ligatures w14:val="none"/>
              </w:rPr>
              <w:t xml:space="preserve"> T &amp; P Committee Chair</w:t>
            </w:r>
          </w:p>
        </w:tc>
        <w:tc>
          <w:tcPr>
            <w:tcW w:w="2610" w:type="dxa"/>
            <w:vAlign w:val="center"/>
          </w:tcPr>
          <w:p w14:paraId="447B348B"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April 15th</w:t>
            </w:r>
          </w:p>
        </w:tc>
      </w:tr>
      <w:tr w:rsidR="00D90974" w:rsidRPr="00D90974" w14:paraId="528367F0" w14:textId="77777777" w:rsidTr="004A509D">
        <w:tc>
          <w:tcPr>
            <w:tcW w:w="1008" w:type="dxa"/>
            <w:vAlign w:val="center"/>
          </w:tcPr>
          <w:p w14:paraId="7B0AAD44"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3</w:t>
            </w:r>
          </w:p>
        </w:tc>
        <w:tc>
          <w:tcPr>
            <w:tcW w:w="1620" w:type="dxa"/>
            <w:vAlign w:val="center"/>
          </w:tcPr>
          <w:p w14:paraId="63A60688"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Applicant; T &amp; P Chair</w:t>
            </w:r>
          </w:p>
        </w:tc>
        <w:tc>
          <w:tcPr>
            <w:tcW w:w="4770" w:type="dxa"/>
            <w:vAlign w:val="center"/>
          </w:tcPr>
          <w:p w14:paraId="735580EB"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Appoint/Select Mentor for Applicant</w:t>
            </w:r>
          </w:p>
        </w:tc>
        <w:tc>
          <w:tcPr>
            <w:tcW w:w="2610" w:type="dxa"/>
            <w:vAlign w:val="center"/>
          </w:tcPr>
          <w:p w14:paraId="323FBEB1"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April 30th</w:t>
            </w:r>
          </w:p>
        </w:tc>
      </w:tr>
      <w:tr w:rsidR="00D90974" w:rsidRPr="00D90974" w14:paraId="1A123A17" w14:textId="77777777" w:rsidTr="004A509D">
        <w:tc>
          <w:tcPr>
            <w:tcW w:w="1008" w:type="dxa"/>
            <w:vAlign w:val="center"/>
          </w:tcPr>
          <w:p w14:paraId="163741A6"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4</w:t>
            </w:r>
          </w:p>
        </w:tc>
        <w:tc>
          <w:tcPr>
            <w:tcW w:w="1620" w:type="dxa"/>
            <w:vAlign w:val="center"/>
          </w:tcPr>
          <w:p w14:paraId="60DE4084"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Applicant</w:t>
            </w:r>
          </w:p>
        </w:tc>
        <w:tc>
          <w:tcPr>
            <w:tcW w:w="4770" w:type="dxa"/>
            <w:vAlign w:val="center"/>
          </w:tcPr>
          <w:p w14:paraId="495DDF2B"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Provide Mentor with a list of potential external reviewers, an electronic copy of current c.v., and electronic copy and where applicable of reprints of scholarship that is ready to be reviewed.</w:t>
            </w:r>
          </w:p>
        </w:tc>
        <w:tc>
          <w:tcPr>
            <w:tcW w:w="2610" w:type="dxa"/>
            <w:vAlign w:val="center"/>
          </w:tcPr>
          <w:p w14:paraId="31475EF2"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May 1st</w:t>
            </w:r>
          </w:p>
        </w:tc>
      </w:tr>
      <w:tr w:rsidR="00D90974" w:rsidRPr="00D90974" w14:paraId="7CACB3BF" w14:textId="77777777" w:rsidTr="004A509D">
        <w:tc>
          <w:tcPr>
            <w:tcW w:w="1008" w:type="dxa"/>
            <w:vAlign w:val="center"/>
          </w:tcPr>
          <w:p w14:paraId="484B4578"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lastRenderedPageBreak/>
              <w:t>5</w:t>
            </w:r>
          </w:p>
        </w:tc>
        <w:tc>
          <w:tcPr>
            <w:tcW w:w="1620" w:type="dxa"/>
            <w:vAlign w:val="center"/>
          </w:tcPr>
          <w:p w14:paraId="0AB4E084"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Mentor</w:t>
            </w:r>
          </w:p>
        </w:tc>
        <w:tc>
          <w:tcPr>
            <w:tcW w:w="4770" w:type="dxa"/>
            <w:vAlign w:val="center"/>
          </w:tcPr>
          <w:p w14:paraId="5815EC36"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Select external reviewers.  Send letter, candidate’s materials, and P &amp; T Guidelines to reviewers.</w:t>
            </w:r>
          </w:p>
        </w:tc>
        <w:tc>
          <w:tcPr>
            <w:tcW w:w="2610" w:type="dxa"/>
            <w:vAlign w:val="center"/>
          </w:tcPr>
          <w:p w14:paraId="5C13BFAA"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Mid-June</w:t>
            </w:r>
          </w:p>
        </w:tc>
      </w:tr>
      <w:tr w:rsidR="00D90974" w:rsidRPr="00D90974" w14:paraId="55296E34" w14:textId="77777777" w:rsidTr="004A509D">
        <w:tc>
          <w:tcPr>
            <w:tcW w:w="1008" w:type="dxa"/>
            <w:vAlign w:val="center"/>
          </w:tcPr>
          <w:p w14:paraId="0878A22C"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6</w:t>
            </w:r>
          </w:p>
        </w:tc>
        <w:tc>
          <w:tcPr>
            <w:tcW w:w="1620" w:type="dxa"/>
            <w:vAlign w:val="center"/>
          </w:tcPr>
          <w:p w14:paraId="16F22829"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Dean</w:t>
            </w:r>
          </w:p>
        </w:tc>
        <w:tc>
          <w:tcPr>
            <w:tcW w:w="4770" w:type="dxa"/>
            <w:vAlign w:val="center"/>
          </w:tcPr>
          <w:p w14:paraId="62FB6CE2"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18"/>
                <w:szCs w:val="18"/>
                <w14:ligatures w14:val="none"/>
              </w:rPr>
            </w:pPr>
            <w:r w:rsidRPr="00D90974">
              <w:rPr>
                <w:rFonts w:ascii="Courier New" w:eastAsia="Calibri" w:hAnsi="Courier New" w:cs="Courier New"/>
                <w:kern w:val="0"/>
                <w:sz w:val="18"/>
                <w:szCs w:val="18"/>
                <w14:ligatures w14:val="none"/>
              </w:rPr>
              <w:t xml:space="preserve">Dean submits a list of all faculty applying for tenure and/or promotion to the </w:t>
            </w:r>
            <w:proofErr w:type="gramStart"/>
            <w:r w:rsidRPr="00D90974">
              <w:rPr>
                <w:rFonts w:ascii="Courier New" w:eastAsia="Calibri" w:hAnsi="Courier New" w:cs="Courier New"/>
                <w:kern w:val="0"/>
                <w:sz w:val="18"/>
                <w:szCs w:val="18"/>
                <w14:ligatures w14:val="none"/>
              </w:rPr>
              <w:t>Provost</w:t>
            </w:r>
            <w:proofErr w:type="gramEnd"/>
          </w:p>
        </w:tc>
        <w:tc>
          <w:tcPr>
            <w:tcW w:w="2610" w:type="dxa"/>
            <w:vAlign w:val="center"/>
          </w:tcPr>
          <w:p w14:paraId="628CF896"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strike/>
                <w:kern w:val="0"/>
                <w:sz w:val="18"/>
                <w:szCs w:val="18"/>
                <w14:ligatures w14:val="none"/>
              </w:rPr>
            </w:pPr>
            <w:r w:rsidRPr="00D90974">
              <w:rPr>
                <w:rFonts w:ascii="Courier New" w:eastAsia="Calibri" w:hAnsi="Courier New" w:cs="Courier New"/>
                <w:kern w:val="0"/>
                <w:sz w:val="18"/>
                <w:szCs w:val="18"/>
                <w14:ligatures w14:val="none"/>
              </w:rPr>
              <w:t>September 1st</w:t>
            </w:r>
          </w:p>
        </w:tc>
      </w:tr>
      <w:tr w:rsidR="00D90974" w:rsidRPr="00D90974" w14:paraId="6906345B" w14:textId="77777777" w:rsidTr="004A509D">
        <w:trPr>
          <w:trHeight w:val="900"/>
        </w:trPr>
        <w:tc>
          <w:tcPr>
            <w:tcW w:w="1008" w:type="dxa"/>
            <w:vAlign w:val="center"/>
          </w:tcPr>
          <w:p w14:paraId="3175A752"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7</w:t>
            </w:r>
          </w:p>
        </w:tc>
        <w:tc>
          <w:tcPr>
            <w:tcW w:w="1620" w:type="dxa"/>
            <w:vAlign w:val="center"/>
          </w:tcPr>
          <w:p w14:paraId="09A0B3E2"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Dean</w:t>
            </w:r>
          </w:p>
        </w:tc>
        <w:tc>
          <w:tcPr>
            <w:tcW w:w="4770" w:type="dxa"/>
            <w:vAlign w:val="center"/>
          </w:tcPr>
          <w:p w14:paraId="75219654"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Ensure that Applicant, Mentor, and Chair of P &amp; T receive an internet link to the e-dossier folder.</w:t>
            </w:r>
          </w:p>
        </w:tc>
        <w:tc>
          <w:tcPr>
            <w:tcW w:w="2610" w:type="dxa"/>
            <w:vAlign w:val="center"/>
          </w:tcPr>
          <w:p w14:paraId="2490FB52"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August 31st</w:t>
            </w:r>
          </w:p>
        </w:tc>
      </w:tr>
      <w:tr w:rsidR="00D90974" w:rsidRPr="00D90974" w14:paraId="05F119DB" w14:textId="77777777" w:rsidTr="004A509D">
        <w:tc>
          <w:tcPr>
            <w:tcW w:w="1008" w:type="dxa"/>
            <w:vAlign w:val="center"/>
          </w:tcPr>
          <w:p w14:paraId="2E137069"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8</w:t>
            </w:r>
          </w:p>
        </w:tc>
        <w:tc>
          <w:tcPr>
            <w:tcW w:w="1620" w:type="dxa"/>
            <w:vAlign w:val="center"/>
          </w:tcPr>
          <w:p w14:paraId="3ACC2E75"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Applicant</w:t>
            </w:r>
          </w:p>
        </w:tc>
        <w:tc>
          <w:tcPr>
            <w:tcW w:w="4770" w:type="dxa"/>
            <w:vAlign w:val="center"/>
          </w:tcPr>
          <w:p w14:paraId="461F0ED4"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If necessary, notify Mentor of any additional scholarship that needs to be reviewed and provide Mentor with a copy of the additional scholarship and updated cv</w:t>
            </w:r>
          </w:p>
        </w:tc>
        <w:tc>
          <w:tcPr>
            <w:tcW w:w="2610" w:type="dxa"/>
            <w:vAlign w:val="center"/>
          </w:tcPr>
          <w:p w14:paraId="3088AA11"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September 1st</w:t>
            </w:r>
          </w:p>
        </w:tc>
      </w:tr>
      <w:tr w:rsidR="00D90974" w:rsidRPr="00D90974" w14:paraId="3A398B64" w14:textId="77777777" w:rsidTr="004A509D">
        <w:tc>
          <w:tcPr>
            <w:tcW w:w="1008" w:type="dxa"/>
            <w:vAlign w:val="center"/>
          </w:tcPr>
          <w:p w14:paraId="0D79AB92"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9</w:t>
            </w:r>
          </w:p>
        </w:tc>
        <w:tc>
          <w:tcPr>
            <w:tcW w:w="1620" w:type="dxa"/>
            <w:vAlign w:val="center"/>
          </w:tcPr>
          <w:p w14:paraId="0FB7BEAF"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Mentor</w:t>
            </w:r>
          </w:p>
        </w:tc>
        <w:tc>
          <w:tcPr>
            <w:tcW w:w="4770" w:type="dxa"/>
            <w:vAlign w:val="center"/>
          </w:tcPr>
          <w:p w14:paraId="171AED5C"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If necessary, send additional scholarship to external reviewers.  Find additional reviewers, if needed</w:t>
            </w:r>
          </w:p>
        </w:tc>
        <w:tc>
          <w:tcPr>
            <w:tcW w:w="2610" w:type="dxa"/>
            <w:vAlign w:val="center"/>
          </w:tcPr>
          <w:p w14:paraId="7F109538"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Early September</w:t>
            </w:r>
          </w:p>
        </w:tc>
      </w:tr>
      <w:tr w:rsidR="00D90974" w:rsidRPr="00D90974" w14:paraId="69A381A1" w14:textId="77777777" w:rsidTr="004A509D">
        <w:tc>
          <w:tcPr>
            <w:tcW w:w="1008" w:type="dxa"/>
            <w:vAlign w:val="center"/>
          </w:tcPr>
          <w:p w14:paraId="4CA55385"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10</w:t>
            </w:r>
          </w:p>
        </w:tc>
        <w:tc>
          <w:tcPr>
            <w:tcW w:w="1620" w:type="dxa"/>
            <w:vAlign w:val="center"/>
          </w:tcPr>
          <w:p w14:paraId="7D81E722"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Applicant</w:t>
            </w:r>
          </w:p>
        </w:tc>
        <w:tc>
          <w:tcPr>
            <w:tcW w:w="4770" w:type="dxa"/>
            <w:vAlign w:val="center"/>
          </w:tcPr>
          <w:p w14:paraId="7B8D110A"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Complete Dossier (following University guidelines as provided by the </w:t>
            </w:r>
            <w:proofErr w:type="gramStart"/>
            <w:r w:rsidRPr="00D90974">
              <w:rPr>
                <w:rFonts w:ascii="Courier New" w:eastAsia="Calibri" w:hAnsi="Courier New" w:cs="Courier New"/>
                <w:kern w:val="0"/>
                <w:sz w:val="20"/>
                <w:szCs w:val="20"/>
                <w14:ligatures w14:val="none"/>
              </w:rPr>
              <w:t>Provost</w:t>
            </w:r>
            <w:proofErr w:type="gramEnd"/>
            <w:r w:rsidRPr="00D90974">
              <w:rPr>
                <w:rFonts w:ascii="Courier New" w:eastAsia="Calibri" w:hAnsi="Courier New" w:cs="Courier New"/>
                <w:kern w:val="0"/>
                <w:sz w:val="20"/>
                <w:szCs w:val="20"/>
                <w14:ligatures w14:val="none"/>
              </w:rPr>
              <w:t>). Upload dossier to the website.</w:t>
            </w:r>
          </w:p>
        </w:tc>
        <w:tc>
          <w:tcPr>
            <w:tcW w:w="2610" w:type="dxa"/>
            <w:vAlign w:val="center"/>
          </w:tcPr>
          <w:p w14:paraId="6DD3990D"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End of September</w:t>
            </w:r>
          </w:p>
        </w:tc>
      </w:tr>
      <w:tr w:rsidR="00D90974" w:rsidRPr="00D90974" w14:paraId="16BBBAA5" w14:textId="77777777" w:rsidTr="004A509D">
        <w:tc>
          <w:tcPr>
            <w:tcW w:w="1008" w:type="dxa"/>
            <w:vAlign w:val="center"/>
          </w:tcPr>
          <w:p w14:paraId="40B0EBB5"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11</w:t>
            </w:r>
          </w:p>
        </w:tc>
        <w:tc>
          <w:tcPr>
            <w:tcW w:w="1620" w:type="dxa"/>
            <w:vAlign w:val="center"/>
          </w:tcPr>
          <w:p w14:paraId="5E4F6002"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Mentor</w:t>
            </w:r>
          </w:p>
        </w:tc>
        <w:tc>
          <w:tcPr>
            <w:tcW w:w="4770" w:type="dxa"/>
            <w:vAlign w:val="center"/>
          </w:tcPr>
          <w:p w14:paraId="26232417"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Upload external evaluations of scholarship and peer evaluations about service to the Applicant’s Dossier.  Verify that all required dossier materials have been uploaded; notify Chair of P &amp; T that dossier is ready for review.</w:t>
            </w:r>
          </w:p>
        </w:tc>
        <w:tc>
          <w:tcPr>
            <w:tcW w:w="2610" w:type="dxa"/>
            <w:vAlign w:val="center"/>
          </w:tcPr>
          <w:p w14:paraId="2D2C4765"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Beginning of October</w:t>
            </w:r>
          </w:p>
        </w:tc>
      </w:tr>
      <w:tr w:rsidR="00D90974" w:rsidRPr="00D90974" w14:paraId="51769A01" w14:textId="77777777" w:rsidTr="004A509D">
        <w:tc>
          <w:tcPr>
            <w:tcW w:w="1008" w:type="dxa"/>
            <w:vAlign w:val="center"/>
          </w:tcPr>
          <w:p w14:paraId="3AF41453"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11</w:t>
            </w:r>
          </w:p>
        </w:tc>
        <w:tc>
          <w:tcPr>
            <w:tcW w:w="1620" w:type="dxa"/>
            <w:vAlign w:val="center"/>
          </w:tcPr>
          <w:p w14:paraId="40BC7976"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P &amp;T Chair</w:t>
            </w:r>
          </w:p>
        </w:tc>
        <w:tc>
          <w:tcPr>
            <w:tcW w:w="4770" w:type="dxa"/>
            <w:vAlign w:val="center"/>
          </w:tcPr>
          <w:p w14:paraId="198C7E62"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Schedule and lead P &amp; T Committee review meeting; facilitate vote</w:t>
            </w:r>
          </w:p>
        </w:tc>
        <w:tc>
          <w:tcPr>
            <w:tcW w:w="2610" w:type="dxa"/>
            <w:vAlign w:val="center"/>
          </w:tcPr>
          <w:p w14:paraId="3DD93943"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proofErr w:type="spellStart"/>
            <w:r w:rsidRPr="00D90974">
              <w:rPr>
                <w:rFonts w:ascii="Courier New" w:eastAsia="Calibri" w:hAnsi="Courier New" w:cs="Courier New"/>
                <w:kern w:val="0"/>
                <w:sz w:val="20"/>
                <w:szCs w:val="20"/>
                <w14:ligatures w14:val="none"/>
              </w:rPr>
              <w:t>Mid October</w:t>
            </w:r>
            <w:proofErr w:type="spellEnd"/>
          </w:p>
        </w:tc>
      </w:tr>
      <w:tr w:rsidR="00D90974" w:rsidRPr="00D90974" w14:paraId="484E6C90" w14:textId="77777777" w:rsidTr="004A509D">
        <w:tc>
          <w:tcPr>
            <w:tcW w:w="1008" w:type="dxa"/>
            <w:vAlign w:val="center"/>
          </w:tcPr>
          <w:p w14:paraId="4DFEE9F6"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12</w:t>
            </w:r>
          </w:p>
        </w:tc>
        <w:tc>
          <w:tcPr>
            <w:tcW w:w="1620" w:type="dxa"/>
            <w:vAlign w:val="center"/>
          </w:tcPr>
          <w:p w14:paraId="476254CA"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Mentor</w:t>
            </w:r>
          </w:p>
        </w:tc>
        <w:tc>
          <w:tcPr>
            <w:tcW w:w="4770" w:type="dxa"/>
            <w:vAlign w:val="center"/>
          </w:tcPr>
          <w:p w14:paraId="225B9BBB"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Prepare Report; Circulate draft to P &amp; T Committee members</w:t>
            </w:r>
          </w:p>
        </w:tc>
        <w:tc>
          <w:tcPr>
            <w:tcW w:w="2610" w:type="dxa"/>
            <w:vAlign w:val="center"/>
          </w:tcPr>
          <w:p w14:paraId="2F722050"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proofErr w:type="gramStart"/>
            <w:r w:rsidRPr="00D90974">
              <w:rPr>
                <w:rFonts w:ascii="Courier New" w:eastAsia="Calibri" w:hAnsi="Courier New" w:cs="Courier New"/>
                <w:kern w:val="0"/>
                <w:sz w:val="20"/>
                <w:szCs w:val="20"/>
                <w14:ligatures w14:val="none"/>
              </w:rPr>
              <w:t>Circulate</w:t>
            </w:r>
            <w:proofErr w:type="gramEnd"/>
            <w:r w:rsidRPr="00D90974">
              <w:rPr>
                <w:rFonts w:ascii="Courier New" w:eastAsia="Calibri" w:hAnsi="Courier New" w:cs="Courier New"/>
                <w:kern w:val="0"/>
                <w:sz w:val="20"/>
                <w:szCs w:val="20"/>
                <w14:ligatures w14:val="none"/>
              </w:rPr>
              <w:t xml:space="preserve"> draft no later than two weeks after the vote (late October)</w:t>
            </w:r>
          </w:p>
        </w:tc>
      </w:tr>
      <w:tr w:rsidR="00D90974" w:rsidRPr="00D90974" w14:paraId="5E339BC5" w14:textId="77777777" w:rsidTr="004A509D">
        <w:tc>
          <w:tcPr>
            <w:tcW w:w="1008" w:type="dxa"/>
            <w:vAlign w:val="center"/>
          </w:tcPr>
          <w:p w14:paraId="03A79F71"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13</w:t>
            </w:r>
          </w:p>
        </w:tc>
        <w:tc>
          <w:tcPr>
            <w:tcW w:w="1620" w:type="dxa"/>
            <w:vAlign w:val="center"/>
          </w:tcPr>
          <w:p w14:paraId="509C5E55"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P &amp; T Committee members</w:t>
            </w:r>
          </w:p>
        </w:tc>
        <w:tc>
          <w:tcPr>
            <w:tcW w:w="4770" w:type="dxa"/>
            <w:vAlign w:val="center"/>
          </w:tcPr>
          <w:p w14:paraId="19DBCA22"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Review draft of Report; provide factual corrections to the Mentor</w:t>
            </w:r>
          </w:p>
        </w:tc>
        <w:tc>
          <w:tcPr>
            <w:tcW w:w="2610" w:type="dxa"/>
            <w:vAlign w:val="center"/>
          </w:tcPr>
          <w:p w14:paraId="1FE6395E"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No later than three days after circulation of the draft (early November)</w:t>
            </w:r>
          </w:p>
        </w:tc>
      </w:tr>
      <w:tr w:rsidR="00D90974" w:rsidRPr="00D90974" w14:paraId="74B90D62" w14:textId="77777777" w:rsidTr="004A509D">
        <w:tc>
          <w:tcPr>
            <w:tcW w:w="1008" w:type="dxa"/>
            <w:vAlign w:val="center"/>
          </w:tcPr>
          <w:p w14:paraId="7CEBBF7C"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14</w:t>
            </w:r>
          </w:p>
        </w:tc>
        <w:tc>
          <w:tcPr>
            <w:tcW w:w="1620" w:type="dxa"/>
            <w:vAlign w:val="center"/>
          </w:tcPr>
          <w:p w14:paraId="7B1DFFF7"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Mentor</w:t>
            </w:r>
          </w:p>
        </w:tc>
        <w:tc>
          <w:tcPr>
            <w:tcW w:w="4770" w:type="dxa"/>
            <w:vAlign w:val="center"/>
          </w:tcPr>
          <w:p w14:paraId="48F193C0"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Incorporate factual corrections in the Report and provide final Report to the P &amp; T Committee and to the Dean</w:t>
            </w:r>
          </w:p>
        </w:tc>
        <w:tc>
          <w:tcPr>
            <w:tcW w:w="2610" w:type="dxa"/>
            <w:vAlign w:val="center"/>
          </w:tcPr>
          <w:p w14:paraId="76BE11AD"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No later than seven days after P &amp; T Committee review period (mid-November)</w:t>
            </w:r>
          </w:p>
        </w:tc>
      </w:tr>
      <w:tr w:rsidR="00D90974" w:rsidRPr="00D90974" w14:paraId="1102DCD6" w14:textId="77777777" w:rsidTr="004A509D">
        <w:tc>
          <w:tcPr>
            <w:tcW w:w="1008" w:type="dxa"/>
            <w:vAlign w:val="center"/>
          </w:tcPr>
          <w:p w14:paraId="7A436C66"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lastRenderedPageBreak/>
              <w:t>15</w:t>
            </w:r>
          </w:p>
        </w:tc>
        <w:tc>
          <w:tcPr>
            <w:tcW w:w="1620" w:type="dxa"/>
            <w:vAlign w:val="center"/>
          </w:tcPr>
          <w:p w14:paraId="07A27261"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Dean</w:t>
            </w:r>
          </w:p>
        </w:tc>
        <w:tc>
          <w:tcPr>
            <w:tcW w:w="4770" w:type="dxa"/>
            <w:vAlign w:val="center"/>
          </w:tcPr>
          <w:p w14:paraId="7E0AA74F"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Independently Review Applicant’s dossier; review Report and  prepare recommendation</w:t>
            </w:r>
          </w:p>
        </w:tc>
        <w:tc>
          <w:tcPr>
            <w:tcW w:w="2610" w:type="dxa"/>
            <w:vAlign w:val="center"/>
          </w:tcPr>
          <w:p w14:paraId="79C18B1D"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November</w:t>
            </w:r>
          </w:p>
        </w:tc>
      </w:tr>
      <w:tr w:rsidR="00D90974" w:rsidRPr="00D90974" w14:paraId="14AD17FD" w14:textId="77777777" w:rsidTr="004A509D">
        <w:tc>
          <w:tcPr>
            <w:tcW w:w="1008" w:type="dxa"/>
            <w:vAlign w:val="center"/>
          </w:tcPr>
          <w:p w14:paraId="35DEB69D"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16</w:t>
            </w:r>
          </w:p>
        </w:tc>
        <w:tc>
          <w:tcPr>
            <w:tcW w:w="1620" w:type="dxa"/>
            <w:vAlign w:val="center"/>
          </w:tcPr>
          <w:p w14:paraId="3C1079B4"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Dean</w:t>
            </w:r>
          </w:p>
        </w:tc>
        <w:tc>
          <w:tcPr>
            <w:tcW w:w="4770" w:type="dxa"/>
            <w:vAlign w:val="center"/>
          </w:tcPr>
          <w:p w14:paraId="5F19D1F8"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Submit dossier documents including recommendations to Provost through </w:t>
            </w:r>
            <w:proofErr w:type="spellStart"/>
            <w:r w:rsidRPr="00D90974">
              <w:rPr>
                <w:rFonts w:ascii="Courier New" w:eastAsia="Calibri" w:hAnsi="Courier New" w:cs="Courier New"/>
                <w:kern w:val="0"/>
                <w:sz w:val="20"/>
                <w:szCs w:val="20"/>
                <w14:ligatures w14:val="none"/>
              </w:rPr>
              <w:t>UMdrive</w:t>
            </w:r>
            <w:proofErr w:type="spellEnd"/>
          </w:p>
        </w:tc>
        <w:tc>
          <w:tcPr>
            <w:tcW w:w="2610" w:type="dxa"/>
            <w:vAlign w:val="center"/>
          </w:tcPr>
          <w:p w14:paraId="7C99004A" w14:textId="77777777" w:rsidR="00D90974" w:rsidRPr="00D90974" w:rsidRDefault="00D90974" w:rsidP="00D90974">
            <w:pPr>
              <w:tabs>
                <w:tab w:val="left" w:pos="-1440"/>
              </w:tabs>
              <w:autoSpaceDE w:val="0"/>
              <w:autoSpaceDN w:val="0"/>
              <w:adjustRightInd w:val="0"/>
              <w:spacing w:after="220" w:line="240" w:lineRule="auto"/>
              <w:jc w:val="center"/>
              <w:rPr>
                <w:rFonts w:ascii="Courier New" w:eastAsia="Calibri" w:hAnsi="Courier New" w:cs="Courier New"/>
                <w:strike/>
                <w:kern w:val="0"/>
                <w:sz w:val="20"/>
                <w:szCs w:val="20"/>
                <w14:ligatures w14:val="none"/>
              </w:rPr>
            </w:pPr>
            <w:r w:rsidRPr="00D90974">
              <w:rPr>
                <w:rFonts w:ascii="Courier New" w:eastAsia="Calibri" w:hAnsi="Courier New" w:cs="Courier New"/>
                <w:kern w:val="0"/>
                <w:sz w:val="20"/>
                <w:szCs w:val="20"/>
                <w14:ligatures w14:val="none"/>
              </w:rPr>
              <w:t>December 1st</w:t>
            </w:r>
          </w:p>
        </w:tc>
      </w:tr>
    </w:tbl>
    <w:p w14:paraId="4F7DF730" w14:textId="77777777" w:rsidR="00D90974" w:rsidRPr="00D90974" w:rsidRDefault="00D90974" w:rsidP="00D90974">
      <w:pPr>
        <w:spacing w:before="480" w:after="0" w:line="276" w:lineRule="auto"/>
        <w:contextualSpacing/>
        <w:outlineLvl w:val="0"/>
        <w:rPr>
          <w:rFonts w:ascii="Courier New" w:eastAsia="Times New Roman" w:hAnsi="Courier New" w:cs="Courier New"/>
          <w:bCs/>
          <w:kern w:val="0"/>
          <w:sz w:val="20"/>
          <w:szCs w:val="20"/>
          <w:u w:val="single"/>
          <w:lang w:val="x-none" w:eastAsia="x-none"/>
          <w14:ligatures w14:val="none"/>
        </w:rPr>
      </w:pPr>
      <w:bookmarkStart w:id="34" w:name="_Ref447653017"/>
      <w:bookmarkStart w:id="35" w:name="_Ref447653072"/>
      <w:bookmarkStart w:id="36" w:name="_Toc451516184"/>
      <w:r w:rsidRPr="00D90974">
        <w:rPr>
          <w:rFonts w:ascii="Courier New" w:eastAsia="Times New Roman" w:hAnsi="Courier New" w:cs="Courier New"/>
          <w:bCs/>
          <w:kern w:val="0"/>
          <w:sz w:val="20"/>
          <w:szCs w:val="20"/>
          <w:u w:val="single"/>
          <w:lang w:eastAsia="x-none"/>
          <w14:ligatures w14:val="none"/>
        </w:rPr>
        <w:t xml:space="preserve">J. </w:t>
      </w:r>
      <w:r w:rsidRPr="00D90974">
        <w:rPr>
          <w:rFonts w:ascii="Courier New" w:eastAsia="Times New Roman" w:hAnsi="Courier New" w:cs="Courier New"/>
          <w:bCs/>
          <w:kern w:val="0"/>
          <w:sz w:val="20"/>
          <w:szCs w:val="20"/>
          <w:u w:val="single"/>
          <w:lang w:val="x-none" w:eastAsia="x-none"/>
          <w14:ligatures w14:val="none"/>
        </w:rPr>
        <w:t>APPENDIX B: Mid-Tenure Review Timetable</w:t>
      </w:r>
      <w:bookmarkEnd w:id="34"/>
      <w:bookmarkEnd w:id="35"/>
      <w:bookmarkEnd w:id="36"/>
    </w:p>
    <w:tbl>
      <w:tblPr>
        <w:tblpPr w:leftFromText="180" w:rightFromText="180" w:vertAnchor="text" w:horzAnchor="margin" w:tblpX="81" w:tblpY="22"/>
        <w:tblW w:w="9939" w:type="dxa"/>
        <w:tblLayout w:type="fixed"/>
        <w:tblCellMar>
          <w:left w:w="120" w:type="dxa"/>
          <w:right w:w="120" w:type="dxa"/>
        </w:tblCellMar>
        <w:tblLook w:val="0000" w:firstRow="0" w:lastRow="0" w:firstColumn="0" w:lastColumn="0" w:noHBand="0" w:noVBand="0"/>
      </w:tblPr>
      <w:tblGrid>
        <w:gridCol w:w="999"/>
        <w:gridCol w:w="30"/>
        <w:gridCol w:w="1530"/>
        <w:gridCol w:w="4770"/>
        <w:gridCol w:w="2610"/>
      </w:tblGrid>
      <w:tr w:rsidR="00D90974" w:rsidRPr="00D90974" w14:paraId="148074C8" w14:textId="77777777" w:rsidTr="004A509D">
        <w:tc>
          <w:tcPr>
            <w:tcW w:w="999" w:type="dxa"/>
            <w:tcBorders>
              <w:top w:val="single" w:sz="7" w:space="0" w:color="000000"/>
              <w:left w:val="single" w:sz="7" w:space="0" w:color="000000"/>
              <w:bottom w:val="single" w:sz="7" w:space="0" w:color="000000"/>
              <w:right w:val="single" w:sz="7" w:space="0" w:color="000000"/>
            </w:tcBorders>
            <w:vAlign w:val="center"/>
          </w:tcPr>
          <w:p w14:paraId="2E80C1B5" w14:textId="77777777" w:rsidR="00D90974" w:rsidRPr="00D90974" w:rsidRDefault="00D90974" w:rsidP="00D90974">
            <w:pPr>
              <w:autoSpaceDE w:val="0"/>
              <w:autoSpaceDN w:val="0"/>
              <w:adjustRightInd w:val="0"/>
              <w:spacing w:before="2" w:after="2" w:line="120" w:lineRule="exact"/>
              <w:jc w:val="center"/>
              <w:rPr>
                <w:rFonts w:ascii="Courier New" w:eastAsia="Calibri" w:hAnsi="Courier New" w:cs="Courier New"/>
                <w:kern w:val="0"/>
                <w:sz w:val="20"/>
                <w:szCs w:val="20"/>
                <w14:ligatures w14:val="none"/>
              </w:rPr>
            </w:pPr>
          </w:p>
          <w:p w14:paraId="1C940B5B"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b/>
                <w:bCs/>
                <w:kern w:val="0"/>
                <w:sz w:val="20"/>
                <w:szCs w:val="20"/>
                <w14:ligatures w14:val="none"/>
              </w:rPr>
            </w:pPr>
            <w:r w:rsidRPr="00D90974">
              <w:rPr>
                <w:rFonts w:ascii="Courier New" w:eastAsia="Calibri" w:hAnsi="Courier New" w:cs="Courier New"/>
                <w:b/>
                <w:bCs/>
                <w:kern w:val="0"/>
                <w:sz w:val="20"/>
                <w:szCs w:val="20"/>
                <w14:ligatures w14:val="none"/>
              </w:rPr>
              <w:t>Step</w:t>
            </w:r>
          </w:p>
        </w:tc>
        <w:tc>
          <w:tcPr>
            <w:tcW w:w="1560" w:type="dxa"/>
            <w:gridSpan w:val="2"/>
            <w:tcBorders>
              <w:top w:val="single" w:sz="7" w:space="0" w:color="000000"/>
              <w:left w:val="single" w:sz="7" w:space="0" w:color="000000"/>
              <w:bottom w:val="single" w:sz="7" w:space="0" w:color="000000"/>
              <w:right w:val="single" w:sz="7" w:space="0" w:color="000000"/>
            </w:tcBorders>
            <w:vAlign w:val="center"/>
          </w:tcPr>
          <w:p w14:paraId="76846A49" w14:textId="77777777" w:rsidR="00D90974" w:rsidRPr="00D90974" w:rsidRDefault="00D90974" w:rsidP="00D90974">
            <w:pPr>
              <w:autoSpaceDE w:val="0"/>
              <w:autoSpaceDN w:val="0"/>
              <w:adjustRightInd w:val="0"/>
              <w:spacing w:before="2" w:after="2" w:line="120" w:lineRule="exact"/>
              <w:jc w:val="center"/>
              <w:rPr>
                <w:rFonts w:ascii="Courier New" w:eastAsia="Calibri" w:hAnsi="Courier New" w:cs="Courier New"/>
                <w:b/>
                <w:bCs/>
                <w:kern w:val="0"/>
                <w:sz w:val="20"/>
                <w:szCs w:val="20"/>
                <w14:ligatures w14:val="none"/>
              </w:rPr>
            </w:pPr>
          </w:p>
          <w:p w14:paraId="50EE769E"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b/>
                <w:bCs/>
                <w:kern w:val="0"/>
                <w:sz w:val="20"/>
                <w:szCs w:val="20"/>
                <w14:ligatures w14:val="none"/>
              </w:rPr>
            </w:pPr>
            <w:r w:rsidRPr="00D90974">
              <w:rPr>
                <w:rFonts w:ascii="Courier New" w:eastAsia="Calibri" w:hAnsi="Courier New" w:cs="Courier New"/>
                <w:b/>
                <w:bCs/>
                <w:kern w:val="0"/>
                <w:sz w:val="20"/>
                <w:szCs w:val="20"/>
                <w14:ligatures w14:val="none"/>
              </w:rPr>
              <w:t>Responsibility</w:t>
            </w:r>
          </w:p>
        </w:tc>
        <w:tc>
          <w:tcPr>
            <w:tcW w:w="4770" w:type="dxa"/>
            <w:tcBorders>
              <w:top w:val="single" w:sz="7" w:space="0" w:color="000000"/>
              <w:left w:val="single" w:sz="7" w:space="0" w:color="000000"/>
              <w:bottom w:val="single" w:sz="7" w:space="0" w:color="000000"/>
              <w:right w:val="single" w:sz="7" w:space="0" w:color="000000"/>
            </w:tcBorders>
            <w:vAlign w:val="center"/>
          </w:tcPr>
          <w:p w14:paraId="67496E3A" w14:textId="77777777" w:rsidR="00D90974" w:rsidRPr="00D90974" w:rsidRDefault="00D90974" w:rsidP="00D90974">
            <w:pPr>
              <w:autoSpaceDE w:val="0"/>
              <w:autoSpaceDN w:val="0"/>
              <w:adjustRightInd w:val="0"/>
              <w:spacing w:before="2" w:after="2" w:line="120" w:lineRule="exact"/>
              <w:jc w:val="center"/>
              <w:rPr>
                <w:rFonts w:ascii="Courier New" w:eastAsia="Calibri" w:hAnsi="Courier New" w:cs="Courier New"/>
                <w:b/>
                <w:bCs/>
                <w:kern w:val="0"/>
                <w:sz w:val="20"/>
                <w:szCs w:val="20"/>
                <w14:ligatures w14:val="none"/>
              </w:rPr>
            </w:pPr>
          </w:p>
          <w:p w14:paraId="07169751"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b/>
                <w:bCs/>
                <w:kern w:val="0"/>
                <w:sz w:val="20"/>
                <w:szCs w:val="20"/>
                <w14:ligatures w14:val="none"/>
              </w:rPr>
            </w:pPr>
            <w:r w:rsidRPr="00D90974">
              <w:rPr>
                <w:rFonts w:ascii="Courier New" w:eastAsia="Calibri" w:hAnsi="Courier New" w:cs="Courier New"/>
                <w:b/>
                <w:bCs/>
                <w:kern w:val="0"/>
                <w:sz w:val="20"/>
                <w:szCs w:val="20"/>
                <w14:ligatures w14:val="none"/>
              </w:rPr>
              <w:t>Action</w:t>
            </w:r>
          </w:p>
        </w:tc>
        <w:tc>
          <w:tcPr>
            <w:tcW w:w="2610" w:type="dxa"/>
            <w:tcBorders>
              <w:top w:val="single" w:sz="7" w:space="0" w:color="000000"/>
              <w:left w:val="single" w:sz="7" w:space="0" w:color="000000"/>
              <w:bottom w:val="single" w:sz="7" w:space="0" w:color="000000"/>
              <w:right w:val="single" w:sz="7" w:space="0" w:color="000000"/>
            </w:tcBorders>
            <w:vAlign w:val="center"/>
          </w:tcPr>
          <w:p w14:paraId="08B7B5A7" w14:textId="77777777" w:rsidR="00D90974" w:rsidRPr="00D90974" w:rsidRDefault="00D90974" w:rsidP="00D90974">
            <w:pPr>
              <w:autoSpaceDE w:val="0"/>
              <w:autoSpaceDN w:val="0"/>
              <w:adjustRightInd w:val="0"/>
              <w:spacing w:before="2" w:after="2" w:line="120" w:lineRule="exact"/>
              <w:jc w:val="center"/>
              <w:rPr>
                <w:rFonts w:ascii="Courier New" w:eastAsia="Calibri" w:hAnsi="Courier New" w:cs="Courier New"/>
                <w:b/>
                <w:bCs/>
                <w:kern w:val="0"/>
                <w:sz w:val="20"/>
                <w:szCs w:val="20"/>
                <w14:ligatures w14:val="none"/>
              </w:rPr>
            </w:pPr>
          </w:p>
          <w:p w14:paraId="0AC07621"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b/>
                <w:bCs/>
                <w:kern w:val="0"/>
                <w:sz w:val="20"/>
                <w:szCs w:val="20"/>
                <w14:ligatures w14:val="none"/>
              </w:rPr>
            </w:pPr>
            <w:r w:rsidRPr="00D90974">
              <w:rPr>
                <w:rFonts w:ascii="Courier New" w:eastAsia="Calibri" w:hAnsi="Courier New" w:cs="Courier New"/>
                <w:b/>
                <w:bCs/>
                <w:kern w:val="0"/>
                <w:sz w:val="20"/>
                <w:szCs w:val="20"/>
                <w14:ligatures w14:val="none"/>
              </w:rPr>
              <w:t>Due Date</w:t>
            </w:r>
          </w:p>
        </w:tc>
      </w:tr>
      <w:tr w:rsidR="00D90974" w:rsidRPr="00D90974" w14:paraId="5C77D482" w14:textId="77777777" w:rsidTr="004A509D">
        <w:tc>
          <w:tcPr>
            <w:tcW w:w="999" w:type="dxa"/>
            <w:tcBorders>
              <w:top w:val="single" w:sz="7" w:space="0" w:color="000000"/>
              <w:left w:val="single" w:sz="7" w:space="0" w:color="000000"/>
              <w:bottom w:val="single" w:sz="7" w:space="0" w:color="000000"/>
              <w:right w:val="single" w:sz="7" w:space="0" w:color="000000"/>
            </w:tcBorders>
            <w:vAlign w:val="center"/>
          </w:tcPr>
          <w:p w14:paraId="1F0CD741"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b/>
                <w:bCs/>
                <w:kern w:val="0"/>
                <w:sz w:val="20"/>
                <w:szCs w:val="20"/>
                <w14:ligatures w14:val="none"/>
              </w:rPr>
            </w:pPr>
            <w:r w:rsidRPr="00D90974">
              <w:rPr>
                <w:rFonts w:ascii="Courier New" w:eastAsia="Calibri" w:hAnsi="Courier New" w:cs="Courier New"/>
                <w:b/>
                <w:bCs/>
                <w:kern w:val="0"/>
                <w:sz w:val="20"/>
                <w:szCs w:val="20"/>
                <w14:ligatures w14:val="none"/>
              </w:rPr>
              <w:t>1</w:t>
            </w:r>
          </w:p>
        </w:tc>
        <w:tc>
          <w:tcPr>
            <w:tcW w:w="1560" w:type="dxa"/>
            <w:gridSpan w:val="2"/>
            <w:tcBorders>
              <w:top w:val="single" w:sz="7" w:space="0" w:color="000000"/>
              <w:left w:val="single" w:sz="7" w:space="0" w:color="000000"/>
              <w:bottom w:val="single" w:sz="7" w:space="0" w:color="000000"/>
              <w:right w:val="single" w:sz="7" w:space="0" w:color="000000"/>
            </w:tcBorders>
            <w:vAlign w:val="center"/>
          </w:tcPr>
          <w:p w14:paraId="4AAA8DBD"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Dean</w:t>
            </w:r>
          </w:p>
        </w:tc>
        <w:tc>
          <w:tcPr>
            <w:tcW w:w="4770" w:type="dxa"/>
            <w:tcBorders>
              <w:top w:val="single" w:sz="7" w:space="0" w:color="000000"/>
              <w:left w:val="single" w:sz="7" w:space="0" w:color="000000"/>
              <w:bottom w:val="single" w:sz="7" w:space="0" w:color="000000"/>
              <w:right w:val="single" w:sz="7" w:space="0" w:color="000000"/>
            </w:tcBorders>
            <w:vAlign w:val="center"/>
          </w:tcPr>
          <w:p w14:paraId="0C0C5D30"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proofErr w:type="gramStart"/>
            <w:r w:rsidRPr="00D90974">
              <w:rPr>
                <w:rFonts w:ascii="Courier New" w:eastAsia="Calibri" w:hAnsi="Courier New" w:cs="Courier New"/>
                <w:kern w:val="0"/>
                <w:sz w:val="20"/>
                <w:szCs w:val="20"/>
                <w14:ligatures w14:val="none"/>
              </w:rPr>
              <w:t>Appoint</w:t>
            </w:r>
            <w:proofErr w:type="gramEnd"/>
            <w:r w:rsidRPr="00D90974">
              <w:rPr>
                <w:rFonts w:ascii="Courier New" w:eastAsia="Calibri" w:hAnsi="Courier New" w:cs="Courier New"/>
                <w:kern w:val="0"/>
                <w:sz w:val="20"/>
                <w:szCs w:val="20"/>
                <w14:ligatures w14:val="none"/>
              </w:rPr>
              <w:t xml:space="preserve"> Mid Tenure Review Committee</w:t>
            </w:r>
          </w:p>
        </w:tc>
        <w:tc>
          <w:tcPr>
            <w:tcW w:w="2610" w:type="dxa"/>
            <w:tcBorders>
              <w:top w:val="single" w:sz="7" w:space="0" w:color="000000"/>
              <w:left w:val="single" w:sz="7" w:space="0" w:color="000000"/>
              <w:bottom w:val="single" w:sz="7" w:space="0" w:color="000000"/>
              <w:right w:val="single" w:sz="7" w:space="0" w:color="000000"/>
            </w:tcBorders>
            <w:vAlign w:val="center"/>
          </w:tcPr>
          <w:p w14:paraId="515F9F87" w14:textId="77777777" w:rsidR="00D90974" w:rsidRPr="00D90974" w:rsidDel="00B61DDE"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August 15</w:t>
            </w:r>
          </w:p>
        </w:tc>
      </w:tr>
      <w:tr w:rsidR="00D90974" w:rsidRPr="00D90974" w14:paraId="5E7B0671" w14:textId="77777777" w:rsidTr="004A509D">
        <w:tc>
          <w:tcPr>
            <w:tcW w:w="999" w:type="dxa"/>
            <w:tcBorders>
              <w:top w:val="single" w:sz="7" w:space="0" w:color="000000"/>
              <w:left w:val="single" w:sz="7" w:space="0" w:color="000000"/>
              <w:bottom w:val="single" w:sz="7" w:space="0" w:color="000000"/>
              <w:right w:val="single" w:sz="7" w:space="0" w:color="000000"/>
            </w:tcBorders>
            <w:vAlign w:val="center"/>
          </w:tcPr>
          <w:p w14:paraId="7C207097"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2</w:t>
            </w:r>
          </w:p>
        </w:tc>
        <w:tc>
          <w:tcPr>
            <w:tcW w:w="1560" w:type="dxa"/>
            <w:gridSpan w:val="2"/>
            <w:tcBorders>
              <w:top w:val="single" w:sz="7" w:space="0" w:color="000000"/>
              <w:left w:val="single" w:sz="7" w:space="0" w:color="000000"/>
              <w:bottom w:val="single" w:sz="7" w:space="0" w:color="000000"/>
              <w:right w:val="single" w:sz="7" w:space="0" w:color="000000"/>
            </w:tcBorders>
            <w:vAlign w:val="center"/>
          </w:tcPr>
          <w:p w14:paraId="038C4A3E"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Chair of P &amp; T</w:t>
            </w:r>
          </w:p>
        </w:tc>
        <w:tc>
          <w:tcPr>
            <w:tcW w:w="4770" w:type="dxa"/>
            <w:tcBorders>
              <w:top w:val="single" w:sz="7" w:space="0" w:color="000000"/>
              <w:left w:val="single" w:sz="7" w:space="0" w:color="000000"/>
              <w:bottom w:val="single" w:sz="7" w:space="0" w:color="000000"/>
              <w:right w:val="single" w:sz="7" w:space="0" w:color="000000"/>
            </w:tcBorders>
            <w:vAlign w:val="center"/>
          </w:tcPr>
          <w:p w14:paraId="3808E9E4"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Send memo to eligible faculty with a copy of these guidelines for review</w:t>
            </w:r>
          </w:p>
        </w:tc>
        <w:tc>
          <w:tcPr>
            <w:tcW w:w="2610" w:type="dxa"/>
            <w:tcBorders>
              <w:top w:val="single" w:sz="7" w:space="0" w:color="000000"/>
              <w:left w:val="single" w:sz="7" w:space="0" w:color="000000"/>
              <w:bottom w:val="single" w:sz="7" w:space="0" w:color="000000"/>
              <w:right w:val="single" w:sz="7" w:space="0" w:color="000000"/>
            </w:tcBorders>
            <w:vAlign w:val="center"/>
          </w:tcPr>
          <w:p w14:paraId="4901A09A"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August 15</w:t>
            </w:r>
          </w:p>
        </w:tc>
      </w:tr>
      <w:tr w:rsidR="00D90974" w:rsidRPr="00D90974" w14:paraId="63DFB741" w14:textId="77777777" w:rsidTr="004A509D">
        <w:tc>
          <w:tcPr>
            <w:tcW w:w="999" w:type="dxa"/>
            <w:tcBorders>
              <w:top w:val="single" w:sz="7" w:space="0" w:color="000000"/>
              <w:left w:val="single" w:sz="7" w:space="0" w:color="000000"/>
              <w:bottom w:val="single" w:sz="7" w:space="0" w:color="000000"/>
              <w:right w:val="single" w:sz="7" w:space="0" w:color="000000"/>
            </w:tcBorders>
            <w:vAlign w:val="center"/>
          </w:tcPr>
          <w:p w14:paraId="30B2F65E"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3</w:t>
            </w:r>
          </w:p>
        </w:tc>
        <w:tc>
          <w:tcPr>
            <w:tcW w:w="1560" w:type="dxa"/>
            <w:gridSpan w:val="2"/>
            <w:tcBorders>
              <w:top w:val="single" w:sz="7" w:space="0" w:color="000000"/>
              <w:left w:val="single" w:sz="7" w:space="0" w:color="000000"/>
              <w:bottom w:val="single" w:sz="7" w:space="0" w:color="000000"/>
              <w:right w:val="single" w:sz="7" w:space="0" w:color="000000"/>
            </w:tcBorders>
            <w:vAlign w:val="center"/>
          </w:tcPr>
          <w:p w14:paraId="5CA23B67"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proofErr w:type="gramStart"/>
            <w:r w:rsidRPr="00D90974">
              <w:rPr>
                <w:rFonts w:ascii="Courier New" w:eastAsia="Calibri" w:hAnsi="Courier New" w:cs="Courier New"/>
                <w:kern w:val="0"/>
                <w:sz w:val="20"/>
                <w:szCs w:val="20"/>
                <w14:ligatures w14:val="none"/>
              </w:rPr>
              <w:t>Mid Tenure</w:t>
            </w:r>
            <w:proofErr w:type="gramEnd"/>
            <w:r w:rsidRPr="00D90974">
              <w:rPr>
                <w:rFonts w:ascii="Courier New" w:eastAsia="Calibri" w:hAnsi="Courier New" w:cs="Courier New"/>
                <w:kern w:val="0"/>
                <w:sz w:val="20"/>
                <w:szCs w:val="20"/>
                <w14:ligatures w14:val="none"/>
              </w:rPr>
              <w:t xml:space="preserve"> Review Committee</w:t>
            </w:r>
          </w:p>
        </w:tc>
        <w:tc>
          <w:tcPr>
            <w:tcW w:w="4770" w:type="dxa"/>
            <w:tcBorders>
              <w:top w:val="single" w:sz="7" w:space="0" w:color="000000"/>
              <w:left w:val="single" w:sz="7" w:space="0" w:color="000000"/>
              <w:bottom w:val="single" w:sz="7" w:space="0" w:color="000000"/>
              <w:right w:val="single" w:sz="7" w:space="0" w:color="000000"/>
            </w:tcBorders>
            <w:vAlign w:val="center"/>
          </w:tcPr>
          <w:p w14:paraId="56CDD4A7"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Meet with candidate to discuss the process and Fall class visits.</w:t>
            </w:r>
          </w:p>
        </w:tc>
        <w:tc>
          <w:tcPr>
            <w:tcW w:w="2610" w:type="dxa"/>
            <w:tcBorders>
              <w:top w:val="single" w:sz="7" w:space="0" w:color="000000"/>
              <w:left w:val="single" w:sz="7" w:space="0" w:color="000000"/>
              <w:bottom w:val="single" w:sz="7" w:space="0" w:color="000000"/>
              <w:right w:val="single" w:sz="7" w:space="0" w:color="000000"/>
            </w:tcBorders>
            <w:vAlign w:val="center"/>
          </w:tcPr>
          <w:p w14:paraId="3163FCA3"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By September 30</w:t>
            </w:r>
          </w:p>
        </w:tc>
      </w:tr>
      <w:tr w:rsidR="00D90974" w:rsidRPr="00D90974" w14:paraId="47E48A9F" w14:textId="77777777" w:rsidTr="004A509D">
        <w:tc>
          <w:tcPr>
            <w:tcW w:w="999" w:type="dxa"/>
            <w:tcBorders>
              <w:top w:val="single" w:sz="7" w:space="0" w:color="000000"/>
              <w:left w:val="single" w:sz="7" w:space="0" w:color="000000"/>
              <w:bottom w:val="single" w:sz="7" w:space="0" w:color="000000"/>
              <w:right w:val="single" w:sz="7" w:space="0" w:color="000000"/>
            </w:tcBorders>
            <w:vAlign w:val="center"/>
          </w:tcPr>
          <w:p w14:paraId="188621BE"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4</w:t>
            </w:r>
          </w:p>
        </w:tc>
        <w:tc>
          <w:tcPr>
            <w:tcW w:w="1560" w:type="dxa"/>
            <w:gridSpan w:val="2"/>
            <w:tcBorders>
              <w:top w:val="single" w:sz="7" w:space="0" w:color="000000"/>
              <w:left w:val="single" w:sz="7" w:space="0" w:color="000000"/>
              <w:bottom w:val="single" w:sz="7" w:space="0" w:color="000000"/>
              <w:right w:val="single" w:sz="7" w:space="0" w:color="000000"/>
            </w:tcBorders>
            <w:vAlign w:val="center"/>
          </w:tcPr>
          <w:p w14:paraId="6CC9236D"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proofErr w:type="gramStart"/>
            <w:r w:rsidRPr="00D90974">
              <w:rPr>
                <w:rFonts w:ascii="Courier New" w:eastAsia="Calibri" w:hAnsi="Courier New" w:cs="Courier New"/>
                <w:kern w:val="0"/>
                <w:sz w:val="20"/>
                <w:szCs w:val="20"/>
                <w14:ligatures w14:val="none"/>
              </w:rPr>
              <w:t>Mid Tenure</w:t>
            </w:r>
            <w:proofErr w:type="gramEnd"/>
            <w:r w:rsidRPr="00D90974">
              <w:rPr>
                <w:rFonts w:ascii="Courier New" w:eastAsia="Calibri" w:hAnsi="Courier New" w:cs="Courier New"/>
                <w:kern w:val="0"/>
                <w:sz w:val="20"/>
                <w:szCs w:val="20"/>
                <w14:ligatures w14:val="none"/>
              </w:rPr>
              <w:t xml:space="preserve"> Review Committee</w:t>
            </w:r>
          </w:p>
        </w:tc>
        <w:tc>
          <w:tcPr>
            <w:tcW w:w="4770" w:type="dxa"/>
            <w:tcBorders>
              <w:top w:val="single" w:sz="7" w:space="0" w:color="000000"/>
              <w:left w:val="single" w:sz="7" w:space="0" w:color="000000"/>
              <w:bottom w:val="single" w:sz="7" w:space="0" w:color="000000"/>
              <w:right w:val="single" w:sz="7" w:space="0" w:color="000000"/>
            </w:tcBorders>
            <w:vAlign w:val="center"/>
          </w:tcPr>
          <w:p w14:paraId="7B610FA5"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Review Fall classes and write reviews</w:t>
            </w:r>
          </w:p>
        </w:tc>
        <w:tc>
          <w:tcPr>
            <w:tcW w:w="2610" w:type="dxa"/>
            <w:tcBorders>
              <w:top w:val="single" w:sz="7" w:space="0" w:color="000000"/>
              <w:left w:val="single" w:sz="7" w:space="0" w:color="000000"/>
              <w:bottom w:val="single" w:sz="7" w:space="0" w:color="000000"/>
              <w:right w:val="single" w:sz="7" w:space="0" w:color="000000"/>
            </w:tcBorders>
            <w:vAlign w:val="center"/>
          </w:tcPr>
          <w:p w14:paraId="55A2214E"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October - November</w:t>
            </w:r>
          </w:p>
        </w:tc>
      </w:tr>
      <w:tr w:rsidR="00D90974" w:rsidRPr="00D90974" w14:paraId="0F282B5D" w14:textId="77777777" w:rsidTr="004A509D">
        <w:tc>
          <w:tcPr>
            <w:tcW w:w="999" w:type="dxa"/>
            <w:tcBorders>
              <w:top w:val="single" w:sz="7" w:space="0" w:color="000000"/>
              <w:left w:val="single" w:sz="7" w:space="0" w:color="000000"/>
              <w:bottom w:val="single" w:sz="7" w:space="0" w:color="000000"/>
              <w:right w:val="single" w:sz="7" w:space="0" w:color="000000"/>
            </w:tcBorders>
            <w:vAlign w:val="center"/>
          </w:tcPr>
          <w:p w14:paraId="25A6D513"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5</w:t>
            </w:r>
          </w:p>
        </w:tc>
        <w:tc>
          <w:tcPr>
            <w:tcW w:w="1560" w:type="dxa"/>
            <w:gridSpan w:val="2"/>
            <w:tcBorders>
              <w:top w:val="single" w:sz="7" w:space="0" w:color="000000"/>
              <w:left w:val="single" w:sz="7" w:space="0" w:color="000000"/>
              <w:bottom w:val="single" w:sz="7" w:space="0" w:color="000000"/>
              <w:right w:val="single" w:sz="7" w:space="0" w:color="000000"/>
            </w:tcBorders>
            <w:vAlign w:val="center"/>
          </w:tcPr>
          <w:p w14:paraId="0C48EF2E"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Chair of MTR</w:t>
            </w:r>
          </w:p>
        </w:tc>
        <w:tc>
          <w:tcPr>
            <w:tcW w:w="4770" w:type="dxa"/>
            <w:tcBorders>
              <w:top w:val="single" w:sz="7" w:space="0" w:color="000000"/>
              <w:left w:val="single" w:sz="7" w:space="0" w:color="000000"/>
              <w:bottom w:val="single" w:sz="7" w:space="0" w:color="000000"/>
              <w:right w:val="single" w:sz="7" w:space="0" w:color="000000"/>
            </w:tcBorders>
            <w:vAlign w:val="center"/>
          </w:tcPr>
          <w:p w14:paraId="650C70CE"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Provide MTR with dates for Spring Class visits</w:t>
            </w:r>
          </w:p>
        </w:tc>
        <w:tc>
          <w:tcPr>
            <w:tcW w:w="2610" w:type="dxa"/>
            <w:tcBorders>
              <w:top w:val="single" w:sz="7" w:space="0" w:color="000000"/>
              <w:left w:val="single" w:sz="7" w:space="0" w:color="000000"/>
              <w:bottom w:val="single" w:sz="7" w:space="0" w:color="000000"/>
              <w:right w:val="single" w:sz="7" w:space="0" w:color="000000"/>
            </w:tcBorders>
            <w:vAlign w:val="center"/>
          </w:tcPr>
          <w:p w14:paraId="29507869"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Mid-January</w:t>
            </w:r>
          </w:p>
        </w:tc>
      </w:tr>
      <w:tr w:rsidR="00D90974" w:rsidRPr="00D90974" w14:paraId="3EA07194" w14:textId="77777777" w:rsidTr="004A509D">
        <w:tc>
          <w:tcPr>
            <w:tcW w:w="999" w:type="dxa"/>
            <w:tcBorders>
              <w:top w:val="single" w:sz="7" w:space="0" w:color="000000"/>
              <w:left w:val="single" w:sz="7" w:space="0" w:color="000000"/>
              <w:bottom w:val="single" w:sz="7" w:space="0" w:color="000000"/>
              <w:right w:val="single" w:sz="7" w:space="0" w:color="000000"/>
            </w:tcBorders>
            <w:vAlign w:val="center"/>
          </w:tcPr>
          <w:p w14:paraId="131452C0"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6</w:t>
            </w:r>
          </w:p>
        </w:tc>
        <w:tc>
          <w:tcPr>
            <w:tcW w:w="1560" w:type="dxa"/>
            <w:gridSpan w:val="2"/>
            <w:tcBorders>
              <w:top w:val="single" w:sz="7" w:space="0" w:color="000000"/>
              <w:left w:val="single" w:sz="7" w:space="0" w:color="000000"/>
              <w:bottom w:val="single" w:sz="7" w:space="0" w:color="000000"/>
              <w:right w:val="single" w:sz="7" w:space="0" w:color="000000"/>
            </w:tcBorders>
            <w:vAlign w:val="center"/>
          </w:tcPr>
          <w:p w14:paraId="0DB73990"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proofErr w:type="gramStart"/>
            <w:r w:rsidRPr="00D90974">
              <w:rPr>
                <w:rFonts w:ascii="Courier New" w:eastAsia="Calibri" w:hAnsi="Courier New" w:cs="Courier New"/>
                <w:kern w:val="0"/>
                <w:sz w:val="20"/>
                <w:szCs w:val="20"/>
                <w14:ligatures w14:val="none"/>
              </w:rPr>
              <w:t>Mid Tenure</w:t>
            </w:r>
            <w:proofErr w:type="gramEnd"/>
            <w:r w:rsidRPr="00D90974">
              <w:rPr>
                <w:rFonts w:ascii="Courier New" w:eastAsia="Calibri" w:hAnsi="Courier New" w:cs="Courier New"/>
                <w:kern w:val="0"/>
                <w:sz w:val="20"/>
                <w:szCs w:val="20"/>
                <w14:ligatures w14:val="none"/>
              </w:rPr>
              <w:t xml:space="preserve"> Review Committee</w:t>
            </w:r>
          </w:p>
        </w:tc>
        <w:tc>
          <w:tcPr>
            <w:tcW w:w="4770" w:type="dxa"/>
            <w:tcBorders>
              <w:top w:val="single" w:sz="7" w:space="0" w:color="000000"/>
              <w:left w:val="single" w:sz="7" w:space="0" w:color="000000"/>
              <w:bottom w:val="single" w:sz="7" w:space="0" w:color="000000"/>
              <w:right w:val="single" w:sz="7" w:space="0" w:color="000000"/>
            </w:tcBorders>
            <w:vAlign w:val="center"/>
          </w:tcPr>
          <w:p w14:paraId="49280A6D"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Review Spring classes and write reviews</w:t>
            </w:r>
          </w:p>
        </w:tc>
        <w:tc>
          <w:tcPr>
            <w:tcW w:w="2610" w:type="dxa"/>
            <w:tcBorders>
              <w:top w:val="single" w:sz="7" w:space="0" w:color="000000"/>
              <w:left w:val="single" w:sz="7" w:space="0" w:color="000000"/>
              <w:bottom w:val="single" w:sz="7" w:space="0" w:color="000000"/>
              <w:right w:val="single" w:sz="7" w:space="0" w:color="000000"/>
            </w:tcBorders>
            <w:vAlign w:val="center"/>
          </w:tcPr>
          <w:p w14:paraId="2024CB85"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January – late February</w:t>
            </w:r>
          </w:p>
        </w:tc>
      </w:tr>
      <w:tr w:rsidR="00D90974" w:rsidRPr="00D90974" w14:paraId="4D5F2FFB" w14:textId="77777777" w:rsidTr="004A509D">
        <w:tc>
          <w:tcPr>
            <w:tcW w:w="999" w:type="dxa"/>
            <w:tcBorders>
              <w:top w:val="single" w:sz="7" w:space="0" w:color="000000"/>
              <w:left w:val="single" w:sz="7" w:space="0" w:color="000000"/>
              <w:bottom w:val="single" w:sz="7" w:space="0" w:color="000000"/>
              <w:right w:val="single" w:sz="7" w:space="0" w:color="000000"/>
            </w:tcBorders>
            <w:vAlign w:val="center"/>
          </w:tcPr>
          <w:p w14:paraId="2C320073"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7</w:t>
            </w:r>
          </w:p>
        </w:tc>
        <w:tc>
          <w:tcPr>
            <w:tcW w:w="1560" w:type="dxa"/>
            <w:gridSpan w:val="2"/>
            <w:tcBorders>
              <w:top w:val="single" w:sz="7" w:space="0" w:color="000000"/>
              <w:left w:val="single" w:sz="7" w:space="0" w:color="000000"/>
              <w:bottom w:val="single" w:sz="7" w:space="0" w:color="000000"/>
              <w:right w:val="single" w:sz="7" w:space="0" w:color="000000"/>
            </w:tcBorders>
            <w:vAlign w:val="center"/>
          </w:tcPr>
          <w:p w14:paraId="154812C6"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Faculty Candidate</w:t>
            </w:r>
          </w:p>
        </w:tc>
        <w:tc>
          <w:tcPr>
            <w:tcW w:w="4770" w:type="dxa"/>
            <w:tcBorders>
              <w:top w:val="single" w:sz="7" w:space="0" w:color="000000"/>
              <w:left w:val="single" w:sz="7" w:space="0" w:color="000000"/>
              <w:bottom w:val="single" w:sz="7" w:space="0" w:color="000000"/>
              <w:right w:val="single" w:sz="7" w:space="0" w:color="000000"/>
            </w:tcBorders>
            <w:vAlign w:val="center"/>
          </w:tcPr>
          <w:p w14:paraId="0904E4FD"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Upload dossier materials;  notify Mid-Tenure Review Committee Chair that dossier is ready for review</w:t>
            </w:r>
          </w:p>
        </w:tc>
        <w:tc>
          <w:tcPr>
            <w:tcW w:w="2610" w:type="dxa"/>
            <w:tcBorders>
              <w:top w:val="single" w:sz="7" w:space="0" w:color="000000"/>
              <w:left w:val="single" w:sz="7" w:space="0" w:color="000000"/>
              <w:bottom w:val="single" w:sz="7" w:space="0" w:color="000000"/>
              <w:right w:val="single" w:sz="7" w:space="0" w:color="000000"/>
            </w:tcBorders>
            <w:vAlign w:val="center"/>
          </w:tcPr>
          <w:p w14:paraId="1BD17416"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By February 28</w:t>
            </w:r>
            <w:r w:rsidRPr="00D90974">
              <w:rPr>
                <w:rFonts w:ascii="Courier New" w:eastAsia="Calibri" w:hAnsi="Courier New" w:cs="Courier New"/>
                <w:kern w:val="0"/>
                <w:sz w:val="20"/>
                <w:szCs w:val="20"/>
                <w:vertAlign w:val="superscript"/>
                <w14:ligatures w14:val="none"/>
              </w:rPr>
              <w:t>th</w:t>
            </w:r>
            <w:r w:rsidRPr="00D90974">
              <w:rPr>
                <w:rFonts w:ascii="Courier New" w:eastAsia="Calibri" w:hAnsi="Courier New" w:cs="Courier New"/>
                <w:kern w:val="0"/>
                <w:sz w:val="20"/>
                <w:szCs w:val="20"/>
                <w14:ligatures w14:val="none"/>
              </w:rPr>
              <w:t>/29th</w:t>
            </w:r>
          </w:p>
        </w:tc>
      </w:tr>
      <w:tr w:rsidR="00D90974" w:rsidRPr="00D90974" w14:paraId="2AC1907A" w14:textId="77777777" w:rsidTr="004A509D">
        <w:tc>
          <w:tcPr>
            <w:tcW w:w="999" w:type="dxa"/>
            <w:tcBorders>
              <w:top w:val="single" w:sz="7" w:space="0" w:color="000000"/>
              <w:left w:val="single" w:sz="7" w:space="0" w:color="000000"/>
              <w:bottom w:val="single" w:sz="7" w:space="0" w:color="000000"/>
              <w:right w:val="single" w:sz="7" w:space="0" w:color="000000"/>
            </w:tcBorders>
            <w:vAlign w:val="center"/>
          </w:tcPr>
          <w:p w14:paraId="57C08EAB"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8</w:t>
            </w:r>
          </w:p>
        </w:tc>
        <w:tc>
          <w:tcPr>
            <w:tcW w:w="1560" w:type="dxa"/>
            <w:gridSpan w:val="2"/>
            <w:tcBorders>
              <w:top w:val="single" w:sz="7" w:space="0" w:color="000000"/>
              <w:left w:val="single" w:sz="7" w:space="0" w:color="000000"/>
              <w:bottom w:val="single" w:sz="7" w:space="0" w:color="000000"/>
              <w:right w:val="single" w:sz="7" w:space="0" w:color="000000"/>
            </w:tcBorders>
            <w:vAlign w:val="center"/>
          </w:tcPr>
          <w:p w14:paraId="112E11D6"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Chair of MTR</w:t>
            </w:r>
          </w:p>
        </w:tc>
        <w:tc>
          <w:tcPr>
            <w:tcW w:w="4770" w:type="dxa"/>
            <w:tcBorders>
              <w:top w:val="single" w:sz="7" w:space="0" w:color="000000"/>
              <w:left w:val="single" w:sz="7" w:space="0" w:color="000000"/>
              <w:bottom w:val="single" w:sz="7" w:space="0" w:color="000000"/>
              <w:right w:val="single" w:sz="7" w:space="0" w:color="000000"/>
            </w:tcBorders>
            <w:vAlign w:val="center"/>
          </w:tcPr>
          <w:p w14:paraId="2F6EFECF"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Upload documents concerning class visits and service. Verify that all materials have been uploaded. Notify P &amp; T Chair that the dossier is complete</w:t>
            </w:r>
          </w:p>
        </w:tc>
        <w:tc>
          <w:tcPr>
            <w:tcW w:w="2610" w:type="dxa"/>
            <w:tcBorders>
              <w:top w:val="single" w:sz="7" w:space="0" w:color="000000"/>
              <w:left w:val="single" w:sz="7" w:space="0" w:color="000000"/>
              <w:bottom w:val="single" w:sz="7" w:space="0" w:color="000000"/>
              <w:right w:val="single" w:sz="7" w:space="0" w:color="000000"/>
            </w:tcBorders>
            <w:vAlign w:val="center"/>
          </w:tcPr>
          <w:p w14:paraId="50320A4A"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By February 28</w:t>
            </w:r>
            <w:r w:rsidRPr="00D90974">
              <w:rPr>
                <w:rFonts w:ascii="Courier New" w:eastAsia="Calibri" w:hAnsi="Courier New" w:cs="Courier New"/>
                <w:kern w:val="0"/>
                <w:sz w:val="20"/>
                <w:szCs w:val="20"/>
                <w:vertAlign w:val="superscript"/>
                <w14:ligatures w14:val="none"/>
              </w:rPr>
              <w:t>th</w:t>
            </w:r>
            <w:r w:rsidRPr="00D90974">
              <w:rPr>
                <w:rFonts w:ascii="Courier New" w:eastAsia="Calibri" w:hAnsi="Courier New" w:cs="Courier New"/>
                <w:kern w:val="0"/>
                <w:sz w:val="20"/>
                <w:szCs w:val="20"/>
                <w14:ligatures w14:val="none"/>
              </w:rPr>
              <w:t>/29</w:t>
            </w:r>
          </w:p>
        </w:tc>
      </w:tr>
      <w:tr w:rsidR="00D90974" w:rsidRPr="00D90974" w14:paraId="362BFB76" w14:textId="77777777" w:rsidTr="004A509D">
        <w:tc>
          <w:tcPr>
            <w:tcW w:w="999" w:type="dxa"/>
            <w:tcBorders>
              <w:top w:val="single" w:sz="7" w:space="0" w:color="000000"/>
              <w:left w:val="single" w:sz="7" w:space="0" w:color="000000"/>
              <w:bottom w:val="single" w:sz="7" w:space="0" w:color="000000"/>
              <w:right w:val="single" w:sz="7" w:space="0" w:color="000000"/>
            </w:tcBorders>
            <w:vAlign w:val="center"/>
          </w:tcPr>
          <w:p w14:paraId="5ED058C2" w14:textId="77777777" w:rsidR="00D90974" w:rsidRPr="00D90974" w:rsidRDefault="00D90974" w:rsidP="00D90974">
            <w:pPr>
              <w:autoSpaceDE w:val="0"/>
              <w:autoSpaceDN w:val="0"/>
              <w:adjustRightInd w:val="0"/>
              <w:spacing w:before="2" w:after="2" w:line="120" w:lineRule="exact"/>
              <w:jc w:val="center"/>
              <w:rPr>
                <w:rFonts w:ascii="Courier New" w:eastAsia="Calibri" w:hAnsi="Courier New" w:cs="Courier New"/>
                <w:kern w:val="0"/>
                <w:sz w:val="20"/>
                <w:szCs w:val="20"/>
                <w14:ligatures w14:val="none"/>
              </w:rPr>
            </w:pPr>
          </w:p>
          <w:p w14:paraId="79E9EC68"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9</w:t>
            </w:r>
          </w:p>
        </w:tc>
        <w:tc>
          <w:tcPr>
            <w:tcW w:w="1560" w:type="dxa"/>
            <w:gridSpan w:val="2"/>
            <w:tcBorders>
              <w:top w:val="single" w:sz="7" w:space="0" w:color="000000"/>
              <w:left w:val="single" w:sz="7" w:space="0" w:color="000000"/>
              <w:bottom w:val="single" w:sz="7" w:space="0" w:color="000000"/>
              <w:right w:val="single" w:sz="7" w:space="0" w:color="000000"/>
            </w:tcBorders>
            <w:vAlign w:val="center"/>
          </w:tcPr>
          <w:p w14:paraId="1E1F3B22"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Chair of P &amp; T</w:t>
            </w:r>
          </w:p>
        </w:tc>
        <w:tc>
          <w:tcPr>
            <w:tcW w:w="4770" w:type="dxa"/>
            <w:tcBorders>
              <w:top w:val="single" w:sz="7" w:space="0" w:color="000000"/>
              <w:left w:val="single" w:sz="7" w:space="0" w:color="000000"/>
              <w:bottom w:val="single" w:sz="7" w:space="0" w:color="000000"/>
              <w:right w:val="single" w:sz="7" w:space="0" w:color="000000"/>
            </w:tcBorders>
            <w:vAlign w:val="center"/>
          </w:tcPr>
          <w:p w14:paraId="2F2C49D0"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Provide access to dossier to P &amp; T Committee; Schedule and convene meeting to discuss mid-tenure review</w:t>
            </w:r>
          </w:p>
        </w:tc>
        <w:tc>
          <w:tcPr>
            <w:tcW w:w="2610" w:type="dxa"/>
            <w:tcBorders>
              <w:top w:val="single" w:sz="7" w:space="0" w:color="000000"/>
              <w:left w:val="single" w:sz="7" w:space="0" w:color="000000"/>
              <w:bottom w:val="single" w:sz="7" w:space="0" w:color="000000"/>
              <w:right w:val="single" w:sz="7" w:space="0" w:color="000000"/>
            </w:tcBorders>
            <w:vAlign w:val="center"/>
          </w:tcPr>
          <w:p w14:paraId="51188ED2"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Hold meeting by March 15</w:t>
            </w:r>
          </w:p>
        </w:tc>
      </w:tr>
      <w:tr w:rsidR="00D90974" w:rsidRPr="00D90974" w14:paraId="5778AD46" w14:textId="77777777" w:rsidTr="004A509D">
        <w:tc>
          <w:tcPr>
            <w:tcW w:w="999" w:type="dxa"/>
            <w:tcBorders>
              <w:top w:val="single" w:sz="7" w:space="0" w:color="000000"/>
              <w:left w:val="single" w:sz="7" w:space="0" w:color="000000"/>
              <w:bottom w:val="single" w:sz="7" w:space="0" w:color="000000"/>
              <w:right w:val="single" w:sz="7" w:space="0" w:color="000000"/>
            </w:tcBorders>
            <w:vAlign w:val="center"/>
          </w:tcPr>
          <w:p w14:paraId="505AAA4B" w14:textId="77777777" w:rsidR="00D90974" w:rsidRPr="00D90974" w:rsidRDefault="00D90974" w:rsidP="00D90974">
            <w:pPr>
              <w:autoSpaceDE w:val="0"/>
              <w:autoSpaceDN w:val="0"/>
              <w:adjustRightInd w:val="0"/>
              <w:spacing w:before="2" w:after="2" w:line="120" w:lineRule="exact"/>
              <w:jc w:val="center"/>
              <w:rPr>
                <w:rFonts w:ascii="Courier New" w:eastAsia="Calibri" w:hAnsi="Courier New" w:cs="Courier New"/>
                <w:kern w:val="0"/>
                <w:sz w:val="20"/>
                <w:szCs w:val="20"/>
                <w14:ligatures w14:val="none"/>
              </w:rPr>
            </w:pPr>
          </w:p>
          <w:p w14:paraId="4143E393"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10</w:t>
            </w:r>
          </w:p>
        </w:tc>
        <w:tc>
          <w:tcPr>
            <w:tcW w:w="1560" w:type="dxa"/>
            <w:gridSpan w:val="2"/>
            <w:tcBorders>
              <w:top w:val="single" w:sz="7" w:space="0" w:color="000000"/>
              <w:left w:val="single" w:sz="7" w:space="0" w:color="000000"/>
              <w:bottom w:val="single" w:sz="7" w:space="0" w:color="000000"/>
              <w:right w:val="single" w:sz="7" w:space="0" w:color="000000"/>
            </w:tcBorders>
            <w:vAlign w:val="center"/>
          </w:tcPr>
          <w:p w14:paraId="647E608E" w14:textId="77777777" w:rsidR="00D90974" w:rsidRPr="00D90974" w:rsidRDefault="00D90974" w:rsidP="00D90974">
            <w:pPr>
              <w:autoSpaceDE w:val="0"/>
              <w:autoSpaceDN w:val="0"/>
              <w:adjustRightInd w:val="0"/>
              <w:spacing w:before="2" w:after="2" w:line="120" w:lineRule="exact"/>
              <w:jc w:val="center"/>
              <w:rPr>
                <w:rFonts w:ascii="Courier New" w:eastAsia="Calibri" w:hAnsi="Courier New" w:cs="Courier New"/>
                <w:kern w:val="0"/>
                <w:sz w:val="20"/>
                <w:szCs w:val="20"/>
                <w14:ligatures w14:val="none"/>
              </w:rPr>
            </w:pPr>
          </w:p>
          <w:p w14:paraId="5F4B25D7"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Chair of MTR</w:t>
            </w:r>
          </w:p>
        </w:tc>
        <w:tc>
          <w:tcPr>
            <w:tcW w:w="4770" w:type="dxa"/>
            <w:tcBorders>
              <w:top w:val="single" w:sz="7" w:space="0" w:color="000000"/>
              <w:left w:val="single" w:sz="7" w:space="0" w:color="000000"/>
              <w:bottom w:val="single" w:sz="7" w:space="0" w:color="000000"/>
              <w:right w:val="single" w:sz="7" w:space="0" w:color="000000"/>
            </w:tcBorders>
            <w:vAlign w:val="center"/>
          </w:tcPr>
          <w:p w14:paraId="60F7856A"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Draft the MTR report; Circulate the report to P &amp; T Committee for corrections</w:t>
            </w:r>
          </w:p>
        </w:tc>
        <w:tc>
          <w:tcPr>
            <w:tcW w:w="2610" w:type="dxa"/>
            <w:tcBorders>
              <w:top w:val="single" w:sz="7" w:space="0" w:color="000000"/>
              <w:left w:val="single" w:sz="7" w:space="0" w:color="000000"/>
              <w:bottom w:val="single" w:sz="7" w:space="0" w:color="000000"/>
              <w:right w:val="single" w:sz="7" w:space="0" w:color="000000"/>
            </w:tcBorders>
            <w:vAlign w:val="center"/>
          </w:tcPr>
          <w:p w14:paraId="12C62B52"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End of March</w:t>
            </w:r>
          </w:p>
        </w:tc>
      </w:tr>
      <w:tr w:rsidR="00D90974" w:rsidRPr="00D90974" w14:paraId="17ABE3B9" w14:textId="77777777" w:rsidTr="004A509D">
        <w:tc>
          <w:tcPr>
            <w:tcW w:w="1029" w:type="dxa"/>
            <w:gridSpan w:val="2"/>
            <w:tcBorders>
              <w:top w:val="single" w:sz="7" w:space="0" w:color="000000"/>
              <w:left w:val="single" w:sz="7" w:space="0" w:color="000000"/>
              <w:bottom w:val="single" w:sz="7" w:space="0" w:color="000000"/>
              <w:right w:val="single" w:sz="7" w:space="0" w:color="000000"/>
            </w:tcBorders>
            <w:vAlign w:val="center"/>
          </w:tcPr>
          <w:p w14:paraId="4B9C3105"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11</w:t>
            </w:r>
          </w:p>
        </w:tc>
        <w:tc>
          <w:tcPr>
            <w:tcW w:w="1530" w:type="dxa"/>
            <w:tcBorders>
              <w:top w:val="single" w:sz="7" w:space="0" w:color="000000"/>
              <w:left w:val="single" w:sz="7" w:space="0" w:color="000000"/>
              <w:bottom w:val="single" w:sz="7" w:space="0" w:color="000000"/>
              <w:right w:val="single" w:sz="7" w:space="0" w:color="000000"/>
            </w:tcBorders>
            <w:vAlign w:val="center"/>
          </w:tcPr>
          <w:p w14:paraId="42115772"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P &amp; T Committee members</w:t>
            </w:r>
          </w:p>
        </w:tc>
        <w:tc>
          <w:tcPr>
            <w:tcW w:w="4770" w:type="dxa"/>
            <w:tcBorders>
              <w:top w:val="single" w:sz="7" w:space="0" w:color="000000"/>
              <w:left w:val="single" w:sz="7" w:space="0" w:color="000000"/>
              <w:bottom w:val="single" w:sz="7" w:space="0" w:color="000000"/>
              <w:right w:val="single" w:sz="7" w:space="0" w:color="000000"/>
            </w:tcBorders>
            <w:vAlign w:val="center"/>
          </w:tcPr>
          <w:p w14:paraId="2E5486F5"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Provide factual corrections in the Report to Chair of MTR</w:t>
            </w:r>
          </w:p>
        </w:tc>
        <w:tc>
          <w:tcPr>
            <w:tcW w:w="2610" w:type="dxa"/>
            <w:tcBorders>
              <w:top w:val="single" w:sz="7" w:space="0" w:color="000000"/>
              <w:left w:val="single" w:sz="7" w:space="0" w:color="000000"/>
              <w:bottom w:val="single" w:sz="7" w:space="0" w:color="000000"/>
              <w:right w:val="single" w:sz="7" w:space="0" w:color="000000"/>
            </w:tcBorders>
            <w:vAlign w:val="center"/>
          </w:tcPr>
          <w:p w14:paraId="7BCA36F9"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No later than ten  days after circulation of the draft</w:t>
            </w:r>
          </w:p>
        </w:tc>
      </w:tr>
      <w:tr w:rsidR="00D90974" w:rsidRPr="00D90974" w14:paraId="66F8B27D" w14:textId="77777777" w:rsidTr="004A509D">
        <w:tc>
          <w:tcPr>
            <w:tcW w:w="1029" w:type="dxa"/>
            <w:gridSpan w:val="2"/>
            <w:tcBorders>
              <w:top w:val="single" w:sz="7" w:space="0" w:color="000000"/>
              <w:left w:val="single" w:sz="7" w:space="0" w:color="000000"/>
              <w:bottom w:val="single" w:sz="7" w:space="0" w:color="000000"/>
              <w:right w:val="single" w:sz="7" w:space="0" w:color="000000"/>
            </w:tcBorders>
            <w:vAlign w:val="center"/>
          </w:tcPr>
          <w:p w14:paraId="384BEE06"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12</w:t>
            </w:r>
          </w:p>
        </w:tc>
        <w:tc>
          <w:tcPr>
            <w:tcW w:w="1530" w:type="dxa"/>
            <w:tcBorders>
              <w:top w:val="single" w:sz="7" w:space="0" w:color="000000"/>
              <w:left w:val="single" w:sz="7" w:space="0" w:color="000000"/>
              <w:bottom w:val="single" w:sz="7" w:space="0" w:color="000000"/>
              <w:right w:val="single" w:sz="7" w:space="0" w:color="000000"/>
            </w:tcBorders>
            <w:vAlign w:val="center"/>
          </w:tcPr>
          <w:p w14:paraId="53F73066"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Chair of MTR</w:t>
            </w:r>
          </w:p>
        </w:tc>
        <w:tc>
          <w:tcPr>
            <w:tcW w:w="4770" w:type="dxa"/>
            <w:tcBorders>
              <w:top w:val="single" w:sz="7" w:space="0" w:color="000000"/>
              <w:left w:val="single" w:sz="7" w:space="0" w:color="000000"/>
              <w:bottom w:val="single" w:sz="7" w:space="0" w:color="000000"/>
              <w:right w:val="single" w:sz="7" w:space="0" w:color="000000"/>
            </w:tcBorders>
            <w:vAlign w:val="center"/>
          </w:tcPr>
          <w:p w14:paraId="4D089930" w14:textId="77777777" w:rsidR="00D90974" w:rsidRPr="00D90974" w:rsidRDefault="00D90974" w:rsidP="00D90974">
            <w:pPr>
              <w:autoSpaceDE w:val="0"/>
              <w:autoSpaceDN w:val="0"/>
              <w:adjustRightInd w:val="0"/>
              <w:spacing w:after="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Make any factual corrections and circulate final draft to P&amp; T Committee and faculty member</w:t>
            </w:r>
          </w:p>
        </w:tc>
        <w:tc>
          <w:tcPr>
            <w:tcW w:w="2610" w:type="dxa"/>
            <w:tcBorders>
              <w:top w:val="single" w:sz="7" w:space="0" w:color="000000"/>
              <w:left w:val="single" w:sz="7" w:space="0" w:color="000000"/>
              <w:bottom w:val="single" w:sz="7" w:space="0" w:color="000000"/>
              <w:right w:val="single" w:sz="7" w:space="0" w:color="000000"/>
            </w:tcBorders>
            <w:vAlign w:val="center"/>
          </w:tcPr>
          <w:p w14:paraId="5DE9A200"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No later than seven days after P &amp; T review period – late April</w:t>
            </w:r>
          </w:p>
        </w:tc>
      </w:tr>
      <w:tr w:rsidR="00D90974" w:rsidRPr="00D90974" w14:paraId="29294613" w14:textId="77777777" w:rsidTr="004A509D">
        <w:tc>
          <w:tcPr>
            <w:tcW w:w="1029" w:type="dxa"/>
            <w:gridSpan w:val="2"/>
            <w:tcBorders>
              <w:top w:val="single" w:sz="7" w:space="0" w:color="000000"/>
              <w:left w:val="single" w:sz="7" w:space="0" w:color="000000"/>
              <w:bottom w:val="single" w:sz="7" w:space="0" w:color="000000"/>
              <w:right w:val="single" w:sz="7" w:space="0" w:color="000000"/>
            </w:tcBorders>
            <w:vAlign w:val="center"/>
          </w:tcPr>
          <w:p w14:paraId="6DE4531A" w14:textId="77777777" w:rsidR="00D90974" w:rsidRPr="00D90974" w:rsidRDefault="00D90974" w:rsidP="00D90974">
            <w:pPr>
              <w:autoSpaceDE w:val="0"/>
              <w:autoSpaceDN w:val="0"/>
              <w:adjustRightInd w:val="0"/>
              <w:spacing w:before="2" w:after="2" w:line="120" w:lineRule="exact"/>
              <w:jc w:val="center"/>
              <w:rPr>
                <w:rFonts w:ascii="Courier New" w:eastAsia="Calibri" w:hAnsi="Courier New" w:cs="Courier New"/>
                <w:kern w:val="0"/>
                <w:sz w:val="20"/>
                <w:szCs w:val="20"/>
                <w14:ligatures w14:val="none"/>
              </w:rPr>
            </w:pPr>
          </w:p>
          <w:p w14:paraId="6B5509A6"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13</w:t>
            </w:r>
          </w:p>
        </w:tc>
        <w:tc>
          <w:tcPr>
            <w:tcW w:w="1530" w:type="dxa"/>
            <w:tcBorders>
              <w:top w:val="single" w:sz="7" w:space="0" w:color="000000"/>
              <w:left w:val="single" w:sz="7" w:space="0" w:color="000000"/>
              <w:bottom w:val="single" w:sz="7" w:space="0" w:color="000000"/>
              <w:right w:val="single" w:sz="7" w:space="0" w:color="000000"/>
            </w:tcBorders>
            <w:vAlign w:val="center"/>
          </w:tcPr>
          <w:p w14:paraId="3860133A" w14:textId="77777777" w:rsidR="00D90974" w:rsidRPr="00D90974" w:rsidRDefault="00D90974" w:rsidP="00D90974">
            <w:pPr>
              <w:autoSpaceDE w:val="0"/>
              <w:autoSpaceDN w:val="0"/>
              <w:adjustRightInd w:val="0"/>
              <w:spacing w:before="2" w:after="2" w:line="120" w:lineRule="exact"/>
              <w:jc w:val="center"/>
              <w:rPr>
                <w:rFonts w:ascii="Courier New" w:eastAsia="Calibri" w:hAnsi="Courier New" w:cs="Courier New"/>
                <w:kern w:val="0"/>
                <w:sz w:val="20"/>
                <w:szCs w:val="20"/>
                <w14:ligatures w14:val="none"/>
              </w:rPr>
            </w:pPr>
          </w:p>
          <w:p w14:paraId="58CE5D87"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Faculty Candidate</w:t>
            </w:r>
          </w:p>
        </w:tc>
        <w:tc>
          <w:tcPr>
            <w:tcW w:w="4770" w:type="dxa"/>
            <w:tcBorders>
              <w:top w:val="single" w:sz="7" w:space="0" w:color="000000"/>
              <w:left w:val="single" w:sz="7" w:space="0" w:color="000000"/>
              <w:bottom w:val="single" w:sz="7" w:space="0" w:color="000000"/>
              <w:right w:val="single" w:sz="7" w:space="0" w:color="000000"/>
            </w:tcBorders>
            <w:vAlign w:val="center"/>
          </w:tcPr>
          <w:p w14:paraId="7FE6EC7D" w14:textId="77777777" w:rsidR="00D90974" w:rsidRPr="00D90974" w:rsidRDefault="00D90974" w:rsidP="00D90974">
            <w:pPr>
              <w:autoSpaceDE w:val="0"/>
              <w:autoSpaceDN w:val="0"/>
              <w:adjustRightInd w:val="0"/>
              <w:spacing w:after="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Candidate may write statement in response to report from T &amp; P Committee</w:t>
            </w:r>
          </w:p>
        </w:tc>
        <w:tc>
          <w:tcPr>
            <w:tcW w:w="2610" w:type="dxa"/>
            <w:tcBorders>
              <w:top w:val="single" w:sz="7" w:space="0" w:color="000000"/>
              <w:left w:val="single" w:sz="7" w:space="0" w:color="000000"/>
              <w:bottom w:val="single" w:sz="7" w:space="0" w:color="000000"/>
              <w:right w:val="single" w:sz="7" w:space="0" w:color="000000"/>
            </w:tcBorders>
            <w:vAlign w:val="center"/>
          </w:tcPr>
          <w:p w14:paraId="590B7F8E"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Within two weeks from receipt of report</w:t>
            </w:r>
          </w:p>
        </w:tc>
      </w:tr>
      <w:tr w:rsidR="00D90974" w:rsidRPr="00D90974" w14:paraId="2EB019DC" w14:textId="77777777" w:rsidTr="004A509D">
        <w:tc>
          <w:tcPr>
            <w:tcW w:w="1029" w:type="dxa"/>
            <w:gridSpan w:val="2"/>
            <w:tcBorders>
              <w:top w:val="single" w:sz="7" w:space="0" w:color="000000"/>
              <w:left w:val="single" w:sz="7" w:space="0" w:color="000000"/>
              <w:bottom w:val="single" w:sz="7" w:space="0" w:color="000000"/>
              <w:right w:val="single" w:sz="7" w:space="0" w:color="000000"/>
            </w:tcBorders>
            <w:vAlign w:val="center"/>
          </w:tcPr>
          <w:p w14:paraId="2F72186D"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14</w:t>
            </w:r>
          </w:p>
        </w:tc>
        <w:tc>
          <w:tcPr>
            <w:tcW w:w="1530" w:type="dxa"/>
            <w:tcBorders>
              <w:top w:val="single" w:sz="7" w:space="0" w:color="000000"/>
              <w:left w:val="single" w:sz="7" w:space="0" w:color="000000"/>
              <w:bottom w:val="single" w:sz="7" w:space="0" w:color="000000"/>
              <w:right w:val="single" w:sz="7" w:space="0" w:color="000000"/>
            </w:tcBorders>
            <w:vAlign w:val="center"/>
          </w:tcPr>
          <w:p w14:paraId="471FD90D"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Chair of MTR</w:t>
            </w:r>
          </w:p>
        </w:tc>
        <w:tc>
          <w:tcPr>
            <w:tcW w:w="4770" w:type="dxa"/>
            <w:tcBorders>
              <w:top w:val="single" w:sz="7" w:space="0" w:color="000000"/>
              <w:left w:val="single" w:sz="7" w:space="0" w:color="000000"/>
              <w:bottom w:val="single" w:sz="7" w:space="0" w:color="000000"/>
              <w:right w:val="single" w:sz="7" w:space="0" w:color="000000"/>
            </w:tcBorders>
            <w:vAlign w:val="center"/>
          </w:tcPr>
          <w:p w14:paraId="2BD69E31" w14:textId="77777777" w:rsidR="00D90974" w:rsidRPr="00D90974" w:rsidRDefault="00D90974" w:rsidP="00D90974">
            <w:pPr>
              <w:autoSpaceDE w:val="0"/>
              <w:autoSpaceDN w:val="0"/>
              <w:adjustRightInd w:val="0"/>
              <w:spacing w:after="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 xml:space="preserve">Incorporate any additional factual corrections.  Circulate final Report to P &amp; T Committee.  Provide Dean </w:t>
            </w:r>
            <w:r w:rsidRPr="00D90974">
              <w:rPr>
                <w:rFonts w:ascii="Courier New" w:eastAsia="Calibri" w:hAnsi="Courier New" w:cs="Courier New"/>
                <w:kern w:val="0"/>
                <w:sz w:val="20"/>
                <w:szCs w:val="20"/>
                <w14:ligatures w14:val="none"/>
              </w:rPr>
              <w:lastRenderedPageBreak/>
              <w:t>with access to the dossier including the final Report</w:t>
            </w:r>
          </w:p>
        </w:tc>
        <w:tc>
          <w:tcPr>
            <w:tcW w:w="2610" w:type="dxa"/>
            <w:tcBorders>
              <w:top w:val="single" w:sz="7" w:space="0" w:color="000000"/>
              <w:left w:val="single" w:sz="7" w:space="0" w:color="000000"/>
              <w:bottom w:val="single" w:sz="7" w:space="0" w:color="000000"/>
              <w:right w:val="single" w:sz="7" w:space="0" w:color="000000"/>
            </w:tcBorders>
            <w:vAlign w:val="center"/>
          </w:tcPr>
          <w:p w14:paraId="637F88CD"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lastRenderedPageBreak/>
              <w:t>Once faculty response (if any) is received</w:t>
            </w:r>
          </w:p>
        </w:tc>
      </w:tr>
      <w:tr w:rsidR="00D90974" w:rsidRPr="00D90974" w14:paraId="54A578AE" w14:textId="77777777" w:rsidTr="004A509D">
        <w:trPr>
          <w:trHeight w:val="553"/>
        </w:trPr>
        <w:tc>
          <w:tcPr>
            <w:tcW w:w="1029" w:type="dxa"/>
            <w:gridSpan w:val="2"/>
            <w:tcBorders>
              <w:top w:val="single" w:sz="7" w:space="0" w:color="000000"/>
              <w:left w:val="single" w:sz="7" w:space="0" w:color="000000"/>
              <w:bottom w:val="single" w:sz="7" w:space="0" w:color="000000"/>
              <w:right w:val="single" w:sz="7" w:space="0" w:color="000000"/>
            </w:tcBorders>
            <w:vAlign w:val="center"/>
          </w:tcPr>
          <w:p w14:paraId="34DCCA4A"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15</w:t>
            </w:r>
          </w:p>
        </w:tc>
        <w:tc>
          <w:tcPr>
            <w:tcW w:w="1530" w:type="dxa"/>
            <w:tcBorders>
              <w:top w:val="single" w:sz="7" w:space="0" w:color="000000"/>
              <w:left w:val="single" w:sz="7" w:space="0" w:color="000000"/>
              <w:bottom w:val="single" w:sz="7" w:space="0" w:color="000000"/>
              <w:right w:val="single" w:sz="7" w:space="0" w:color="000000"/>
            </w:tcBorders>
            <w:vAlign w:val="center"/>
          </w:tcPr>
          <w:p w14:paraId="154949A9"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Dean</w:t>
            </w:r>
          </w:p>
        </w:tc>
        <w:tc>
          <w:tcPr>
            <w:tcW w:w="4770" w:type="dxa"/>
            <w:tcBorders>
              <w:top w:val="single" w:sz="7" w:space="0" w:color="000000"/>
              <w:left w:val="single" w:sz="7" w:space="0" w:color="000000"/>
              <w:bottom w:val="single" w:sz="7" w:space="0" w:color="000000"/>
              <w:right w:val="single" w:sz="7" w:space="0" w:color="000000"/>
            </w:tcBorders>
            <w:vAlign w:val="center"/>
          </w:tcPr>
          <w:p w14:paraId="379B8487" w14:textId="77777777" w:rsidR="00D90974" w:rsidRPr="00D90974" w:rsidRDefault="00D90974" w:rsidP="00D90974">
            <w:pPr>
              <w:autoSpaceDE w:val="0"/>
              <w:autoSpaceDN w:val="0"/>
              <w:adjustRightInd w:val="0"/>
              <w:spacing w:after="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Independent review of dossier; write report.  Meet with candidate</w:t>
            </w:r>
          </w:p>
        </w:tc>
        <w:tc>
          <w:tcPr>
            <w:tcW w:w="2610" w:type="dxa"/>
            <w:tcBorders>
              <w:top w:val="single" w:sz="7" w:space="0" w:color="000000"/>
              <w:left w:val="single" w:sz="7" w:space="0" w:color="000000"/>
              <w:bottom w:val="single" w:sz="7" w:space="0" w:color="000000"/>
              <w:right w:val="single" w:sz="7" w:space="0" w:color="000000"/>
            </w:tcBorders>
            <w:vAlign w:val="center"/>
          </w:tcPr>
          <w:p w14:paraId="6438085B"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Within two weeks of receipt of the dossier</w:t>
            </w:r>
          </w:p>
        </w:tc>
      </w:tr>
      <w:tr w:rsidR="00D90974" w:rsidRPr="00D90974" w14:paraId="42A2AF20" w14:textId="77777777" w:rsidTr="004A509D">
        <w:tc>
          <w:tcPr>
            <w:tcW w:w="1029" w:type="dxa"/>
            <w:gridSpan w:val="2"/>
            <w:tcBorders>
              <w:top w:val="single" w:sz="7" w:space="0" w:color="000000"/>
              <w:left w:val="single" w:sz="7" w:space="0" w:color="000000"/>
              <w:bottom w:val="single" w:sz="7" w:space="0" w:color="000000"/>
              <w:right w:val="single" w:sz="7" w:space="0" w:color="000000"/>
            </w:tcBorders>
            <w:vAlign w:val="center"/>
          </w:tcPr>
          <w:p w14:paraId="6B137B15"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16</w:t>
            </w:r>
          </w:p>
        </w:tc>
        <w:tc>
          <w:tcPr>
            <w:tcW w:w="1530" w:type="dxa"/>
            <w:tcBorders>
              <w:top w:val="single" w:sz="7" w:space="0" w:color="000000"/>
              <w:left w:val="single" w:sz="7" w:space="0" w:color="000000"/>
              <w:bottom w:val="single" w:sz="7" w:space="0" w:color="000000"/>
              <w:right w:val="single" w:sz="7" w:space="0" w:color="000000"/>
            </w:tcBorders>
            <w:vAlign w:val="center"/>
          </w:tcPr>
          <w:p w14:paraId="6565C698" w14:textId="77777777" w:rsidR="00D90974" w:rsidRPr="00D90974" w:rsidRDefault="00D90974" w:rsidP="00D90974">
            <w:pPr>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Dean</w:t>
            </w:r>
          </w:p>
        </w:tc>
        <w:tc>
          <w:tcPr>
            <w:tcW w:w="4770" w:type="dxa"/>
            <w:tcBorders>
              <w:top w:val="single" w:sz="7" w:space="0" w:color="000000"/>
              <w:left w:val="single" w:sz="7" w:space="0" w:color="000000"/>
              <w:bottom w:val="single" w:sz="7" w:space="0" w:color="000000"/>
              <w:right w:val="single" w:sz="7" w:space="0" w:color="000000"/>
            </w:tcBorders>
            <w:vAlign w:val="center"/>
          </w:tcPr>
          <w:p w14:paraId="0C8099B3" w14:textId="77777777" w:rsidR="00D90974" w:rsidRPr="00D90974" w:rsidRDefault="00D90974" w:rsidP="00D90974">
            <w:pPr>
              <w:autoSpaceDE w:val="0"/>
              <w:autoSpaceDN w:val="0"/>
              <w:adjustRightInd w:val="0"/>
              <w:spacing w:after="0"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If the Dean recommends that the faculty member not be retained, the Dean will submit</w:t>
            </w:r>
            <w:r w:rsidRPr="00D90974">
              <w:rPr>
                <w:rFonts w:ascii="Geneva" w:eastAsia="Calibri" w:hAnsi="Geneva" w:cs="Times New Roman"/>
                <w:kern w:val="0"/>
                <w:sz w:val="20"/>
                <w:szCs w:val="20"/>
                <w14:ligatures w14:val="none"/>
              </w:rPr>
              <w:t xml:space="preserve"> </w:t>
            </w:r>
            <w:r w:rsidRPr="00D90974">
              <w:rPr>
                <w:rFonts w:ascii="Courier New" w:eastAsia="Calibri" w:hAnsi="Courier New" w:cs="Courier New"/>
                <w:kern w:val="0"/>
                <w:sz w:val="20"/>
                <w:szCs w:val="20"/>
                <w14:ligatures w14:val="none"/>
              </w:rPr>
              <w:t xml:space="preserve">her or his recommendation for non-retention and the dossier to the </w:t>
            </w:r>
            <w:proofErr w:type="gramStart"/>
            <w:r w:rsidRPr="00D90974">
              <w:rPr>
                <w:rFonts w:ascii="Courier New" w:eastAsia="Calibri" w:hAnsi="Courier New" w:cs="Courier New"/>
                <w:kern w:val="0"/>
                <w:sz w:val="20"/>
                <w:szCs w:val="20"/>
                <w14:ligatures w14:val="none"/>
              </w:rPr>
              <w:t>Provost</w:t>
            </w:r>
            <w:proofErr w:type="gramEnd"/>
            <w:r w:rsidRPr="00D90974">
              <w:rPr>
                <w:rFonts w:ascii="Courier New" w:eastAsia="Calibri" w:hAnsi="Courier New" w:cs="Courier New"/>
                <w:kern w:val="0"/>
                <w:sz w:val="20"/>
                <w:szCs w:val="20"/>
                <w14:ligatures w14:val="none"/>
              </w:rPr>
              <w:t xml:space="preserve"> for review</w:t>
            </w:r>
          </w:p>
        </w:tc>
        <w:tc>
          <w:tcPr>
            <w:tcW w:w="2610" w:type="dxa"/>
            <w:tcBorders>
              <w:top w:val="single" w:sz="7" w:space="0" w:color="000000"/>
              <w:left w:val="single" w:sz="7" w:space="0" w:color="000000"/>
              <w:bottom w:val="single" w:sz="7" w:space="0" w:color="000000"/>
              <w:right w:val="single" w:sz="7" w:space="0" w:color="000000"/>
            </w:tcBorders>
            <w:vAlign w:val="center"/>
          </w:tcPr>
          <w:p w14:paraId="3C9531C2" w14:textId="77777777" w:rsidR="00D90974" w:rsidRPr="00D90974" w:rsidRDefault="00D90974" w:rsidP="00D90974">
            <w:pPr>
              <w:tabs>
                <w:tab w:val="left" w:pos="-1440"/>
              </w:tabs>
              <w:autoSpaceDE w:val="0"/>
              <w:autoSpaceDN w:val="0"/>
              <w:adjustRightInd w:val="0"/>
              <w:spacing w:before="2" w:after="2" w:line="240" w:lineRule="auto"/>
              <w:jc w:val="center"/>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t>Upon completion of report and meeting with faculty member</w:t>
            </w:r>
          </w:p>
        </w:tc>
      </w:tr>
    </w:tbl>
    <w:p w14:paraId="76253BAF"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20"/>
          <w:szCs w:val="20"/>
          <w14:ligatures w14:val="none"/>
        </w:rPr>
      </w:pPr>
      <w:bookmarkStart w:id="37" w:name="_Toc451516185"/>
    </w:p>
    <w:p w14:paraId="0D6F9958"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20"/>
          <w:szCs w:val="20"/>
          <w14:ligatures w14:val="none"/>
        </w:rPr>
      </w:pPr>
    </w:p>
    <w:p w14:paraId="0D5A86AF"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20"/>
          <w:szCs w:val="20"/>
          <w14:ligatures w14:val="none"/>
        </w:rPr>
      </w:pPr>
      <w:r w:rsidRPr="00D90974">
        <w:rPr>
          <w:rFonts w:ascii="Courier New" w:eastAsia="Calibri" w:hAnsi="Courier New" w:cs="Courier New"/>
          <w:kern w:val="0"/>
          <w:sz w:val="20"/>
          <w:szCs w:val="20"/>
          <w14:ligatures w14:val="none"/>
        </w:rPr>
        <w:br w:type="page"/>
      </w:r>
      <w:r w:rsidRPr="00D90974">
        <w:rPr>
          <w:rFonts w:ascii="Courier New" w:eastAsia="Calibri" w:hAnsi="Courier New" w:cs="Courier New"/>
          <w:kern w:val="0"/>
          <w:sz w:val="20"/>
          <w:szCs w:val="20"/>
          <w14:ligatures w14:val="none"/>
        </w:rPr>
        <w:lastRenderedPageBreak/>
        <w:t>K. APPENDIX C: Sample External Review Letter</w:t>
      </w:r>
      <w:bookmarkEnd w:id="37"/>
    </w:p>
    <w:p w14:paraId="64EDA683" w14:textId="77777777" w:rsidR="00D90974" w:rsidRPr="00D90974" w:rsidRDefault="00D90974" w:rsidP="00D90974">
      <w:pPr>
        <w:spacing w:after="0" w:line="276" w:lineRule="auto"/>
        <w:rPr>
          <w:rFonts w:ascii="Courier New" w:eastAsia="Times New Roman" w:hAnsi="Courier New" w:cs="Courier New"/>
          <w:kern w:val="0"/>
          <w:sz w:val="20"/>
          <w:szCs w:val="20"/>
          <w14:ligatures w14:val="none"/>
        </w:rPr>
      </w:pPr>
    </w:p>
    <w:p w14:paraId="0C19DF9C" w14:textId="77777777" w:rsidR="00D90974" w:rsidRPr="00D90974" w:rsidRDefault="00D90974" w:rsidP="00D90974">
      <w:pPr>
        <w:spacing w:after="0" w:line="276" w:lineRule="auto"/>
        <w:rPr>
          <w:rFonts w:ascii="Courier New" w:eastAsia="Times New Roman" w:hAnsi="Courier New" w:cs="Courier New"/>
          <w:kern w:val="0"/>
          <w:sz w:val="17"/>
          <w:szCs w:val="17"/>
          <w14:ligatures w14:val="none"/>
        </w:rPr>
      </w:pPr>
      <w:r w:rsidRPr="00D90974">
        <w:rPr>
          <w:rFonts w:ascii="Courier New" w:eastAsia="Times New Roman" w:hAnsi="Courier New" w:cs="Courier New"/>
          <w:kern w:val="0"/>
          <w:sz w:val="17"/>
          <w:szCs w:val="17"/>
          <w14:ligatures w14:val="none"/>
        </w:rPr>
        <w:t>[Your Name]</w:t>
      </w:r>
    </w:p>
    <w:p w14:paraId="57A42C5A" w14:textId="77777777" w:rsidR="00D90974" w:rsidRPr="00D90974" w:rsidRDefault="00D90974" w:rsidP="00D90974">
      <w:pPr>
        <w:spacing w:after="0" w:line="276" w:lineRule="auto"/>
        <w:rPr>
          <w:rFonts w:ascii="Courier New" w:eastAsia="Times New Roman" w:hAnsi="Courier New" w:cs="Courier New"/>
          <w:kern w:val="0"/>
          <w:sz w:val="17"/>
          <w:szCs w:val="17"/>
          <w14:ligatures w14:val="none"/>
        </w:rPr>
      </w:pPr>
      <w:r w:rsidRPr="00D90974">
        <w:rPr>
          <w:rFonts w:ascii="Courier New" w:eastAsia="Times New Roman" w:hAnsi="Courier New" w:cs="Courier New"/>
          <w:kern w:val="0"/>
          <w:sz w:val="17"/>
          <w:szCs w:val="17"/>
          <w14:ligatures w14:val="none"/>
        </w:rPr>
        <w:t>[Title]</w:t>
      </w:r>
    </w:p>
    <w:p w14:paraId="504659E0" w14:textId="77777777" w:rsidR="00D90974" w:rsidRPr="00D90974" w:rsidRDefault="00D90974" w:rsidP="00D90974">
      <w:pPr>
        <w:spacing w:after="0" w:line="276" w:lineRule="auto"/>
        <w:rPr>
          <w:rFonts w:ascii="Courier New" w:eastAsia="Times New Roman" w:hAnsi="Courier New" w:cs="Courier New"/>
          <w:kern w:val="0"/>
          <w:sz w:val="17"/>
          <w:szCs w:val="17"/>
          <w14:ligatures w14:val="none"/>
        </w:rPr>
      </w:pPr>
      <w:r w:rsidRPr="00D90974">
        <w:rPr>
          <w:rFonts w:ascii="Courier New" w:eastAsia="Times New Roman" w:hAnsi="Courier New" w:cs="Courier New"/>
          <w:kern w:val="0"/>
          <w:sz w:val="17"/>
          <w:szCs w:val="17"/>
          <w14:ligatures w14:val="none"/>
        </w:rPr>
        <w:t>[Street Address]</w:t>
      </w:r>
    </w:p>
    <w:p w14:paraId="35F2D6C5" w14:textId="77777777" w:rsidR="00D90974" w:rsidRPr="00D90974" w:rsidRDefault="00D90974" w:rsidP="00D90974">
      <w:pPr>
        <w:spacing w:after="0" w:line="276" w:lineRule="auto"/>
        <w:rPr>
          <w:rFonts w:ascii="Courier New" w:eastAsia="Times New Roman" w:hAnsi="Courier New" w:cs="Courier New"/>
          <w:kern w:val="0"/>
          <w:sz w:val="17"/>
          <w:szCs w:val="17"/>
          <w14:ligatures w14:val="none"/>
        </w:rPr>
      </w:pPr>
      <w:r w:rsidRPr="00D90974">
        <w:rPr>
          <w:rFonts w:ascii="Courier New" w:eastAsia="Times New Roman" w:hAnsi="Courier New" w:cs="Courier New"/>
          <w:kern w:val="0"/>
          <w:sz w:val="17"/>
          <w:szCs w:val="17"/>
          <w14:ligatures w14:val="none"/>
        </w:rPr>
        <w:t>[City, ST  ZIP Code]</w:t>
      </w:r>
    </w:p>
    <w:p w14:paraId="402608BA" w14:textId="77777777" w:rsidR="00D90974" w:rsidRPr="00D90974" w:rsidRDefault="00D90974" w:rsidP="00D90974">
      <w:pPr>
        <w:spacing w:after="0" w:line="276" w:lineRule="auto"/>
        <w:rPr>
          <w:rFonts w:ascii="Courier New" w:eastAsia="Times New Roman" w:hAnsi="Courier New" w:cs="Courier New"/>
          <w:kern w:val="0"/>
          <w:sz w:val="17"/>
          <w:szCs w:val="17"/>
          <w:lang w:val="x-none" w:eastAsia="x-none"/>
          <w14:ligatures w14:val="none"/>
        </w:rPr>
      </w:pPr>
    </w:p>
    <w:p w14:paraId="0E299427" w14:textId="77777777" w:rsidR="00D90974" w:rsidRPr="00D90974" w:rsidRDefault="00D90974" w:rsidP="00D90974">
      <w:pPr>
        <w:spacing w:after="0" w:line="276" w:lineRule="auto"/>
        <w:rPr>
          <w:rFonts w:ascii="Courier New" w:eastAsia="Times New Roman" w:hAnsi="Courier New" w:cs="Courier New"/>
          <w:kern w:val="0"/>
          <w:sz w:val="17"/>
          <w:szCs w:val="17"/>
          <w:lang w:val="x-none" w:eastAsia="x-none"/>
          <w14:ligatures w14:val="none"/>
        </w:rPr>
      </w:pPr>
      <w:r w:rsidRPr="00D90974">
        <w:rPr>
          <w:rFonts w:ascii="Courier New" w:eastAsia="Times New Roman" w:hAnsi="Courier New" w:cs="Courier New"/>
          <w:kern w:val="0"/>
          <w:sz w:val="17"/>
          <w:szCs w:val="17"/>
          <w:lang w:val="x-none" w:eastAsia="x-none"/>
          <w14:ligatures w14:val="none"/>
        </w:rPr>
        <w:t>[Date]</w:t>
      </w:r>
      <w:r w:rsidRPr="00D90974">
        <w:rPr>
          <w:rFonts w:ascii="Courier New" w:eastAsia="Times New Roman" w:hAnsi="Courier New" w:cs="Courier New"/>
          <w:kern w:val="0"/>
          <w:sz w:val="17"/>
          <w:szCs w:val="17"/>
          <w:lang w:val="x-none" w:eastAsia="x-none"/>
          <w14:ligatures w14:val="none"/>
        </w:rPr>
        <w:fldChar w:fldCharType="begin"/>
      </w:r>
      <w:r w:rsidRPr="00D90974">
        <w:rPr>
          <w:rFonts w:ascii="Courier New" w:eastAsia="Times New Roman" w:hAnsi="Courier New" w:cs="Courier New"/>
          <w:kern w:val="0"/>
          <w:sz w:val="17"/>
          <w:szCs w:val="17"/>
          <w:lang w:val="x-none" w:eastAsia="x-none"/>
          <w14:ligatures w14:val="none"/>
        </w:rPr>
        <w:instrText>CREATEDATE  \@ "MMMM d, yyyy"  \* MERGEFORMAT</w:instrText>
      </w:r>
      <w:r w:rsidRPr="00D90974">
        <w:rPr>
          <w:rFonts w:ascii="Courier New" w:eastAsia="Times New Roman" w:hAnsi="Courier New" w:cs="Courier New"/>
          <w:kern w:val="0"/>
          <w:sz w:val="17"/>
          <w:szCs w:val="17"/>
          <w:lang w:val="x-none" w:eastAsia="x-none"/>
          <w14:ligatures w14:val="none"/>
        </w:rPr>
        <w:fldChar w:fldCharType="separate"/>
      </w:r>
      <w:r w:rsidRPr="00D90974">
        <w:rPr>
          <w:rFonts w:ascii="Courier New" w:eastAsia="Times New Roman" w:hAnsi="Courier New" w:cs="Courier New"/>
          <w:noProof/>
          <w:kern w:val="0"/>
          <w:sz w:val="17"/>
          <w:szCs w:val="17"/>
          <w:lang w:val="x-none" w:eastAsia="x-none"/>
          <w14:ligatures w14:val="none"/>
        </w:rPr>
        <w:t>March 14, 2016</w:t>
      </w:r>
      <w:r w:rsidRPr="00D90974">
        <w:rPr>
          <w:rFonts w:ascii="Courier New" w:eastAsia="Times New Roman" w:hAnsi="Courier New" w:cs="Courier New"/>
          <w:kern w:val="0"/>
          <w:sz w:val="17"/>
          <w:szCs w:val="17"/>
          <w:lang w:val="x-none" w:eastAsia="x-none"/>
          <w14:ligatures w14:val="none"/>
        </w:rPr>
        <w:fldChar w:fldCharType="end"/>
      </w:r>
    </w:p>
    <w:p w14:paraId="6C2541B4"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17"/>
          <w:szCs w:val="17"/>
          <w14:ligatures w14:val="none"/>
        </w:rPr>
      </w:pPr>
    </w:p>
    <w:p w14:paraId="6C5696AA" w14:textId="77777777" w:rsidR="00D90974" w:rsidRPr="00D90974" w:rsidRDefault="00D90974" w:rsidP="00D90974">
      <w:pPr>
        <w:spacing w:after="0" w:line="276" w:lineRule="auto"/>
        <w:rPr>
          <w:rFonts w:ascii="Courier New" w:eastAsia="Times New Roman" w:hAnsi="Courier New" w:cs="Courier New"/>
          <w:kern w:val="0"/>
          <w:sz w:val="17"/>
          <w:szCs w:val="17"/>
          <w14:ligatures w14:val="none"/>
        </w:rPr>
      </w:pPr>
      <w:r w:rsidRPr="00D90974">
        <w:rPr>
          <w:rFonts w:ascii="Courier New" w:eastAsia="Times New Roman" w:hAnsi="Courier New" w:cs="Courier New"/>
          <w:kern w:val="0"/>
          <w:sz w:val="17"/>
          <w:szCs w:val="17"/>
          <w14:ligatures w14:val="none"/>
        </w:rPr>
        <w:t>Dear [Your Name]:</w:t>
      </w:r>
    </w:p>
    <w:p w14:paraId="50DEF6C3" w14:textId="77777777" w:rsidR="00D90974" w:rsidRPr="00D90974" w:rsidRDefault="00D90974" w:rsidP="00D90974">
      <w:pPr>
        <w:spacing w:after="0" w:line="276" w:lineRule="auto"/>
        <w:rPr>
          <w:rFonts w:ascii="Courier New" w:eastAsia="Times New Roman" w:hAnsi="Courier New" w:cs="Courier New"/>
          <w:kern w:val="0"/>
          <w:sz w:val="17"/>
          <w:szCs w:val="17"/>
          <w14:ligatures w14:val="none"/>
        </w:rPr>
      </w:pPr>
    </w:p>
    <w:p w14:paraId="14AD6C30"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17"/>
          <w:szCs w:val="17"/>
          <w14:ligatures w14:val="none"/>
        </w:rPr>
      </w:pPr>
      <w:r w:rsidRPr="00D90974">
        <w:rPr>
          <w:rFonts w:ascii="Courier New" w:eastAsia="Calibri" w:hAnsi="Courier New" w:cs="Courier New"/>
          <w:kern w:val="0"/>
          <w:sz w:val="17"/>
          <w:szCs w:val="17"/>
          <w14:ligatures w14:val="none"/>
        </w:rPr>
        <w:t xml:space="preserve">On behalf of the Cecil C. Humphreys School of Law, I appreciate your willingness to serve as an external evaluator of the application of </w:t>
      </w:r>
      <w:proofErr w:type="gramStart"/>
      <w:r w:rsidRPr="00D90974">
        <w:rPr>
          <w:rFonts w:ascii="Courier New" w:eastAsia="Calibri" w:hAnsi="Courier New" w:cs="Courier New"/>
          <w:kern w:val="0"/>
          <w:sz w:val="17"/>
          <w:szCs w:val="17"/>
          <w14:ligatures w14:val="none"/>
        </w:rPr>
        <w:t>Professor _____</w:t>
      </w:r>
      <w:proofErr w:type="gramEnd"/>
      <w:r w:rsidRPr="00D90974">
        <w:rPr>
          <w:rFonts w:ascii="Courier New" w:eastAsia="Calibri" w:hAnsi="Courier New" w:cs="Courier New"/>
          <w:kern w:val="0"/>
          <w:sz w:val="17"/>
          <w:szCs w:val="17"/>
          <w14:ligatures w14:val="none"/>
        </w:rPr>
        <w:t>____________ for (</w:t>
      </w:r>
      <w:r w:rsidRPr="00D90974">
        <w:rPr>
          <w:rFonts w:ascii="Courier New" w:eastAsia="Calibri" w:hAnsi="Courier New" w:cs="Courier New"/>
          <w:i/>
          <w:kern w:val="0"/>
          <w:sz w:val="17"/>
          <w:szCs w:val="17"/>
          <w14:ligatures w14:val="none"/>
        </w:rPr>
        <w:t>promotion to Associate Professor</w:t>
      </w:r>
      <w:r w:rsidRPr="00D90974">
        <w:rPr>
          <w:rFonts w:ascii="Courier New" w:eastAsia="Calibri" w:hAnsi="Courier New" w:cs="Courier New"/>
          <w:kern w:val="0"/>
          <w:sz w:val="17"/>
          <w:szCs w:val="17"/>
          <w14:ligatures w14:val="none"/>
        </w:rPr>
        <w:t>), (</w:t>
      </w:r>
      <w:r w:rsidRPr="00D90974">
        <w:rPr>
          <w:rFonts w:ascii="Courier New" w:eastAsia="Calibri" w:hAnsi="Courier New" w:cs="Courier New"/>
          <w:i/>
          <w:kern w:val="0"/>
          <w:sz w:val="17"/>
          <w:szCs w:val="17"/>
          <w14:ligatures w14:val="none"/>
        </w:rPr>
        <w:t>tenure and promotion to Associate Professor</w:t>
      </w:r>
      <w:r w:rsidRPr="00D90974">
        <w:rPr>
          <w:rFonts w:ascii="Courier New" w:eastAsia="Calibri" w:hAnsi="Courier New" w:cs="Courier New"/>
          <w:kern w:val="0"/>
          <w:sz w:val="17"/>
          <w:szCs w:val="17"/>
          <w14:ligatures w14:val="none"/>
        </w:rPr>
        <w:t>), or (</w:t>
      </w:r>
      <w:r w:rsidRPr="00D90974">
        <w:rPr>
          <w:rFonts w:ascii="Courier New" w:eastAsia="Calibri" w:hAnsi="Courier New" w:cs="Courier New"/>
          <w:i/>
          <w:kern w:val="0"/>
          <w:sz w:val="17"/>
          <w:szCs w:val="17"/>
          <w14:ligatures w14:val="none"/>
        </w:rPr>
        <w:t>promotion to Professor</w:t>
      </w:r>
      <w:r w:rsidRPr="00D90974">
        <w:rPr>
          <w:rFonts w:ascii="Courier New" w:eastAsia="Calibri" w:hAnsi="Courier New" w:cs="Courier New"/>
          <w:kern w:val="0"/>
          <w:sz w:val="17"/>
          <w:szCs w:val="17"/>
          <w14:ligatures w14:val="none"/>
        </w:rPr>
        <w:t>).  As I indicated in our correspondence, external evaluations are extremely valuable in providing us with information and insight into the professional accomplishments of our faculty.  Your evaluation will become a part of Professor ___________________’s dossier and will be a significant element in the review process.</w:t>
      </w:r>
    </w:p>
    <w:p w14:paraId="5C1C1CA4"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17"/>
          <w:szCs w:val="17"/>
          <w14:ligatures w14:val="none"/>
        </w:rPr>
      </w:pPr>
    </w:p>
    <w:p w14:paraId="3D83AA0D"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17"/>
          <w:szCs w:val="17"/>
          <w14:ligatures w14:val="none"/>
        </w:rPr>
      </w:pPr>
      <w:r w:rsidRPr="00D90974">
        <w:rPr>
          <w:rFonts w:ascii="Courier New" w:eastAsia="Calibri" w:hAnsi="Courier New" w:cs="Courier New"/>
          <w:kern w:val="0"/>
          <w:sz w:val="17"/>
          <w:szCs w:val="17"/>
          <w14:ligatures w14:val="none"/>
        </w:rPr>
        <w:t xml:space="preserve">Promotion and tenure decisions at the University of Memphis require </w:t>
      </w:r>
      <w:proofErr w:type="gramStart"/>
      <w:r w:rsidRPr="00D90974">
        <w:rPr>
          <w:rFonts w:ascii="Courier New" w:eastAsia="Calibri" w:hAnsi="Courier New" w:cs="Courier New"/>
          <w:kern w:val="0"/>
          <w:sz w:val="17"/>
          <w:szCs w:val="17"/>
          <w14:ligatures w14:val="none"/>
        </w:rPr>
        <w:t>the</w:t>
      </w:r>
      <w:proofErr w:type="gramEnd"/>
      <w:r w:rsidRPr="00D90974">
        <w:rPr>
          <w:rFonts w:ascii="Courier New" w:eastAsia="Calibri" w:hAnsi="Courier New" w:cs="Courier New"/>
          <w:kern w:val="0"/>
          <w:sz w:val="17"/>
          <w:szCs w:val="17"/>
          <w14:ligatures w14:val="none"/>
        </w:rPr>
        <w:t xml:space="preserve"> evaluation of a candidate’s teaching, research, and service.  I ask that you provide a written review of Professor  __________________’s scholarship. To aid you in this appraisal, I have included the candidate’s current vita and </w:t>
      </w:r>
      <w:r w:rsidRPr="00D90974">
        <w:rPr>
          <w:rFonts w:ascii="Courier New" w:eastAsia="Calibri" w:hAnsi="Courier New" w:cs="Courier New"/>
          <w:i/>
          <w:kern w:val="0"/>
          <w:sz w:val="17"/>
          <w:szCs w:val="17"/>
          <w14:ligatures w14:val="none"/>
        </w:rPr>
        <w:t xml:space="preserve">publication(s). </w:t>
      </w:r>
      <w:r w:rsidRPr="00D90974">
        <w:rPr>
          <w:rFonts w:ascii="Courier New" w:eastAsia="Calibri" w:hAnsi="Courier New" w:cs="Courier New"/>
          <w:kern w:val="0"/>
          <w:sz w:val="17"/>
          <w:szCs w:val="17"/>
          <w14:ligatures w14:val="none"/>
        </w:rPr>
        <w:t xml:space="preserve">Please kindly provide a candid evaluation of the candidate’s scholarship and potential for continued success in </w:t>
      </w:r>
      <w:r w:rsidRPr="00D90974">
        <w:rPr>
          <w:rFonts w:ascii="Courier New" w:eastAsia="Calibri" w:hAnsi="Courier New" w:cs="Courier New"/>
          <w:i/>
          <w:kern w:val="0"/>
          <w:sz w:val="17"/>
          <w:szCs w:val="17"/>
          <w14:ligatures w14:val="none"/>
        </w:rPr>
        <w:t>his/her</w:t>
      </w:r>
      <w:r w:rsidRPr="00D90974">
        <w:rPr>
          <w:rFonts w:ascii="Courier New" w:eastAsia="Calibri" w:hAnsi="Courier New" w:cs="Courier New"/>
          <w:kern w:val="0"/>
          <w:sz w:val="17"/>
          <w:szCs w:val="17"/>
          <w14:ligatures w14:val="none"/>
        </w:rPr>
        <w:t xml:space="preserve"> discipline. </w:t>
      </w:r>
      <w:r w:rsidRPr="00D90974">
        <w:rPr>
          <w:rFonts w:ascii="Courier New" w:eastAsia="Calibri" w:hAnsi="Courier New" w:cs="Courier New"/>
          <w:i/>
          <w:kern w:val="0"/>
          <w:sz w:val="17"/>
          <w:szCs w:val="17"/>
          <w14:ligatures w14:val="none"/>
        </w:rPr>
        <w:t xml:space="preserve">In the case of promotion to Professor, I ask that you also provide an evaluation of </w:t>
      </w:r>
      <w:proofErr w:type="gramStart"/>
      <w:r w:rsidRPr="00D90974">
        <w:rPr>
          <w:rFonts w:ascii="Courier New" w:eastAsia="Calibri" w:hAnsi="Courier New" w:cs="Courier New"/>
          <w:i/>
          <w:kern w:val="0"/>
          <w:sz w:val="17"/>
          <w:szCs w:val="17"/>
          <w14:ligatures w14:val="none"/>
        </w:rPr>
        <w:t>Professor __</w:t>
      </w:r>
      <w:proofErr w:type="gramEnd"/>
      <w:r w:rsidRPr="00D90974">
        <w:rPr>
          <w:rFonts w:ascii="Courier New" w:eastAsia="Calibri" w:hAnsi="Courier New" w:cs="Courier New"/>
          <w:i/>
          <w:kern w:val="0"/>
          <w:sz w:val="17"/>
          <w:szCs w:val="17"/>
          <w14:ligatures w14:val="none"/>
        </w:rPr>
        <w:t xml:space="preserve">_________’s professional recognition nationally. </w:t>
      </w:r>
      <w:r w:rsidRPr="00D90974">
        <w:rPr>
          <w:rFonts w:ascii="Courier New" w:eastAsia="Calibri" w:hAnsi="Courier New" w:cs="Courier New"/>
          <w:kern w:val="0"/>
          <w:sz w:val="17"/>
          <w:szCs w:val="17"/>
          <w14:ligatures w14:val="none"/>
        </w:rPr>
        <w:t>The Promotion and Tenure Committee is especially interested in the quality of the candidate’s scholarly activity in view of the following guidelines:</w:t>
      </w:r>
    </w:p>
    <w:p w14:paraId="7F1F92D4" w14:textId="77777777" w:rsidR="00D90974" w:rsidRPr="00D90974" w:rsidRDefault="00D90974" w:rsidP="00D90974">
      <w:pPr>
        <w:autoSpaceDE w:val="0"/>
        <w:autoSpaceDN w:val="0"/>
        <w:adjustRightInd w:val="0"/>
        <w:spacing w:after="0" w:line="240" w:lineRule="auto"/>
        <w:ind w:left="720"/>
        <w:rPr>
          <w:rFonts w:ascii="Courier New" w:eastAsia="Calibri" w:hAnsi="Courier New" w:cs="Courier New"/>
          <w:kern w:val="0"/>
          <w:sz w:val="17"/>
          <w:szCs w:val="17"/>
          <w14:ligatures w14:val="none"/>
        </w:rPr>
      </w:pPr>
    </w:p>
    <w:p w14:paraId="7950D49C" w14:textId="77777777" w:rsidR="00D90974" w:rsidRPr="00D90974" w:rsidRDefault="00D90974" w:rsidP="00D90974">
      <w:pPr>
        <w:autoSpaceDE w:val="0"/>
        <w:autoSpaceDN w:val="0"/>
        <w:adjustRightInd w:val="0"/>
        <w:spacing w:after="0" w:line="240" w:lineRule="auto"/>
        <w:ind w:left="720"/>
        <w:rPr>
          <w:rFonts w:ascii="Courier New" w:eastAsia="Calibri" w:hAnsi="Courier New" w:cs="Courier New"/>
          <w:kern w:val="0"/>
          <w:sz w:val="17"/>
          <w:szCs w:val="17"/>
          <w14:ligatures w14:val="none"/>
        </w:rPr>
      </w:pPr>
      <w:r w:rsidRPr="00D90974">
        <w:rPr>
          <w:rFonts w:ascii="Courier New" w:eastAsia="Calibri" w:hAnsi="Courier New" w:cs="Courier New"/>
          <w:kern w:val="0"/>
          <w:sz w:val="17"/>
          <w:szCs w:val="17"/>
          <w14:ligatures w14:val="none"/>
        </w:rPr>
        <w:t xml:space="preserve">The quality of a faculty member's research and scholarly activity is measured by the significance of the issue or issues addressed to the evolution of legal thought within the subject area of the activity, the thoroughness of the research undertaken, the depth of the analysis engaged in, the logical nature of the presentation and the comprehensibility and the readability of the expression, as well as objective indicators such as length and citations.  The extent to which the research and scholarly activity is shown to be of value to attorneys, judges, legislators, executive office holders, other law faculty, or the general public is also a measure of the quality of a faculty member's research and scholarly activity. </w:t>
      </w:r>
    </w:p>
    <w:p w14:paraId="2CF95FC8"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17"/>
          <w:szCs w:val="17"/>
          <w14:ligatures w14:val="none"/>
        </w:rPr>
      </w:pPr>
    </w:p>
    <w:p w14:paraId="75DC3FEA"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17"/>
          <w:szCs w:val="17"/>
          <w14:ligatures w14:val="none"/>
        </w:rPr>
      </w:pPr>
      <w:r w:rsidRPr="00D90974">
        <w:rPr>
          <w:rFonts w:ascii="Courier New" w:eastAsia="Calibri" w:hAnsi="Courier New" w:cs="Courier New"/>
          <w:kern w:val="0"/>
          <w:sz w:val="17"/>
          <w:szCs w:val="17"/>
          <w14:ligatures w14:val="none"/>
        </w:rPr>
        <w:t>Also, please feel free to include any additional information that you believe would help us in evaluating Professor _________________ for promotion and/or tenure.</w:t>
      </w:r>
    </w:p>
    <w:p w14:paraId="1D8CE00F"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17"/>
          <w:szCs w:val="17"/>
          <w14:ligatures w14:val="none"/>
        </w:rPr>
      </w:pPr>
      <w:r w:rsidRPr="00D90974">
        <w:rPr>
          <w:rFonts w:ascii="Courier New" w:eastAsia="Calibri" w:hAnsi="Courier New" w:cs="Courier New"/>
          <w:kern w:val="0"/>
          <w:sz w:val="17"/>
          <w:szCs w:val="17"/>
          <w14:ligatures w14:val="none"/>
        </w:rPr>
        <w:t xml:space="preserve">Please be aware that Tennessee’s Open Records Law allows individuals to request and receive access to external and internal letters in candidate tenure and promotion files.  Also note that our Promotion and Tenure procedure does not require additional external reviews for subsequent tenure and/or promotion decisions.  </w:t>
      </w:r>
      <w:proofErr w:type="gramStart"/>
      <w:r w:rsidRPr="00D90974">
        <w:rPr>
          <w:rFonts w:ascii="Courier New" w:eastAsia="Calibri" w:hAnsi="Courier New" w:cs="Courier New"/>
          <w:kern w:val="0"/>
          <w:sz w:val="17"/>
          <w:szCs w:val="17"/>
          <w14:ligatures w14:val="none"/>
        </w:rPr>
        <w:t>Thus</w:t>
      </w:r>
      <w:proofErr w:type="gramEnd"/>
      <w:r w:rsidRPr="00D90974">
        <w:rPr>
          <w:rFonts w:ascii="Courier New" w:eastAsia="Calibri" w:hAnsi="Courier New" w:cs="Courier New"/>
          <w:kern w:val="0"/>
          <w:sz w:val="17"/>
          <w:szCs w:val="17"/>
          <w14:ligatures w14:val="none"/>
        </w:rPr>
        <w:t xml:space="preserve"> your review may be relied on when making future tenure </w:t>
      </w:r>
      <w:proofErr w:type="gramStart"/>
      <w:r w:rsidRPr="00D90974">
        <w:rPr>
          <w:rFonts w:ascii="Courier New" w:eastAsia="Calibri" w:hAnsi="Courier New" w:cs="Courier New"/>
          <w:kern w:val="0"/>
          <w:sz w:val="17"/>
          <w:szCs w:val="17"/>
          <w14:ligatures w14:val="none"/>
        </w:rPr>
        <w:t>and or</w:t>
      </w:r>
      <w:proofErr w:type="gramEnd"/>
      <w:r w:rsidRPr="00D90974">
        <w:rPr>
          <w:rFonts w:ascii="Courier New" w:eastAsia="Calibri" w:hAnsi="Courier New" w:cs="Courier New"/>
          <w:kern w:val="0"/>
          <w:sz w:val="17"/>
          <w:szCs w:val="17"/>
          <w14:ligatures w14:val="none"/>
        </w:rPr>
        <w:t xml:space="preserve"> promotion decisions with respect to Professor _____________________. </w:t>
      </w:r>
    </w:p>
    <w:p w14:paraId="407C503A"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17"/>
          <w:szCs w:val="17"/>
          <w14:ligatures w14:val="none"/>
        </w:rPr>
      </w:pPr>
    </w:p>
    <w:p w14:paraId="7C1EA46C"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17"/>
          <w:szCs w:val="17"/>
          <w14:ligatures w14:val="none"/>
        </w:rPr>
      </w:pPr>
      <w:r w:rsidRPr="00D90974">
        <w:rPr>
          <w:rFonts w:ascii="Courier New" w:eastAsia="Calibri" w:hAnsi="Courier New" w:cs="Courier New"/>
          <w:kern w:val="0"/>
          <w:sz w:val="17"/>
          <w:szCs w:val="17"/>
          <w14:ligatures w14:val="none"/>
        </w:rPr>
        <w:t>Finally, it would be very helpful if you could also include a copy of your curriculum vita with your evaluation.  This information will also be a part of Professor _______________’s file.  Please send your evaluation and vita no later than August 31</w:t>
      </w:r>
      <w:r w:rsidRPr="00D90974">
        <w:rPr>
          <w:rFonts w:ascii="Courier New" w:eastAsia="Calibri" w:hAnsi="Courier New" w:cs="Courier New"/>
          <w:kern w:val="0"/>
          <w:sz w:val="17"/>
          <w:szCs w:val="17"/>
          <w:vertAlign w:val="superscript"/>
          <w14:ligatures w14:val="none"/>
        </w:rPr>
        <w:t>st</w:t>
      </w:r>
      <w:r w:rsidRPr="00D90974">
        <w:rPr>
          <w:rFonts w:ascii="Courier New" w:eastAsia="Calibri" w:hAnsi="Courier New" w:cs="Courier New"/>
          <w:kern w:val="0"/>
          <w:sz w:val="17"/>
          <w:szCs w:val="17"/>
          <w14:ligatures w14:val="none"/>
        </w:rPr>
        <w:t>.  To facilitate your response, I have enclosed a self-addressed, stamped envelope. You should also feel free to send your evaluation and c.v. via e-mail to _______________________.</w:t>
      </w:r>
    </w:p>
    <w:p w14:paraId="3E96BDE4"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17"/>
          <w:szCs w:val="17"/>
          <w14:ligatures w14:val="none"/>
        </w:rPr>
      </w:pPr>
    </w:p>
    <w:p w14:paraId="37FFBB01" w14:textId="77777777" w:rsidR="00D90974" w:rsidRPr="00D90974" w:rsidRDefault="00D90974" w:rsidP="00D90974">
      <w:pPr>
        <w:autoSpaceDE w:val="0"/>
        <w:autoSpaceDN w:val="0"/>
        <w:adjustRightInd w:val="0"/>
        <w:spacing w:after="0" w:line="240" w:lineRule="auto"/>
        <w:rPr>
          <w:rFonts w:ascii="Courier New" w:eastAsia="Calibri" w:hAnsi="Courier New" w:cs="Courier New"/>
          <w:kern w:val="0"/>
          <w:sz w:val="17"/>
          <w:szCs w:val="17"/>
          <w14:ligatures w14:val="none"/>
        </w:rPr>
      </w:pPr>
      <w:r w:rsidRPr="00D90974">
        <w:rPr>
          <w:rFonts w:ascii="Courier New" w:eastAsia="Calibri" w:hAnsi="Courier New" w:cs="Courier New"/>
          <w:kern w:val="0"/>
          <w:sz w:val="17"/>
          <w:szCs w:val="17"/>
          <w14:ligatures w14:val="none"/>
        </w:rPr>
        <w:t xml:space="preserve">I realize that this request places an added burden on your busy schedule, and I am extremely grateful for your time. If you have any questions regarding this request, please do not hesitate to contact me.  </w:t>
      </w:r>
    </w:p>
    <w:p w14:paraId="68B5F3C5" w14:textId="77777777" w:rsidR="00D90974" w:rsidRPr="00D90974" w:rsidRDefault="00D90974" w:rsidP="00D90974">
      <w:pPr>
        <w:spacing w:after="0" w:line="276" w:lineRule="auto"/>
        <w:rPr>
          <w:rFonts w:ascii="Courier New" w:eastAsia="Times New Roman" w:hAnsi="Courier New" w:cs="Courier New"/>
          <w:kern w:val="0"/>
          <w:sz w:val="17"/>
          <w:szCs w:val="17"/>
          <w:lang w:val="x-none" w:eastAsia="x-none"/>
          <w14:ligatures w14:val="none"/>
        </w:rPr>
      </w:pPr>
    </w:p>
    <w:p w14:paraId="2755C7AD" w14:textId="77777777" w:rsidR="00D90974" w:rsidRPr="00D90974" w:rsidRDefault="00D90974" w:rsidP="00D90974">
      <w:pPr>
        <w:spacing w:after="0" w:line="276" w:lineRule="auto"/>
        <w:rPr>
          <w:rFonts w:ascii="Courier New" w:eastAsia="Times New Roman" w:hAnsi="Courier New" w:cs="Courier New"/>
          <w:kern w:val="0"/>
          <w:sz w:val="17"/>
          <w:szCs w:val="17"/>
          <w:lang w:val="x-none" w:eastAsia="x-none"/>
          <w14:ligatures w14:val="none"/>
        </w:rPr>
      </w:pPr>
      <w:r w:rsidRPr="00D90974">
        <w:rPr>
          <w:rFonts w:ascii="Courier New" w:eastAsia="Times New Roman" w:hAnsi="Courier New" w:cs="Courier New"/>
          <w:kern w:val="0"/>
          <w:sz w:val="17"/>
          <w:szCs w:val="17"/>
          <w:lang w:val="x-none" w:eastAsia="x-none"/>
          <w14:ligatures w14:val="none"/>
        </w:rPr>
        <w:t>Sincerely,</w:t>
      </w:r>
    </w:p>
    <w:p w14:paraId="20D9FC09" w14:textId="77777777" w:rsidR="00D90974" w:rsidRPr="00D90974" w:rsidRDefault="00D90974" w:rsidP="00D90974">
      <w:pPr>
        <w:spacing w:after="0" w:line="276" w:lineRule="auto"/>
        <w:rPr>
          <w:rFonts w:ascii="Courier New" w:eastAsia="Times New Roman" w:hAnsi="Courier New" w:cs="Courier New"/>
          <w:kern w:val="0"/>
          <w:sz w:val="17"/>
          <w:szCs w:val="17"/>
          <w:lang w:val="x-none" w:eastAsia="x-none"/>
          <w14:ligatures w14:val="none"/>
        </w:rPr>
      </w:pPr>
    </w:p>
    <w:p w14:paraId="65A6A3FC" w14:textId="77777777" w:rsidR="00D90974" w:rsidRPr="00D90974" w:rsidRDefault="00D90974" w:rsidP="00D90974">
      <w:pPr>
        <w:spacing w:after="0" w:line="276" w:lineRule="auto"/>
        <w:rPr>
          <w:rFonts w:ascii="Courier New" w:eastAsia="Times New Roman" w:hAnsi="Courier New" w:cs="Courier New"/>
          <w:kern w:val="0"/>
          <w:sz w:val="17"/>
          <w:szCs w:val="17"/>
          <w:lang w:val="x-none" w:eastAsia="x-none"/>
          <w14:ligatures w14:val="none"/>
        </w:rPr>
      </w:pPr>
      <w:r w:rsidRPr="00D90974">
        <w:rPr>
          <w:rFonts w:ascii="Courier New" w:eastAsia="Times New Roman" w:hAnsi="Courier New" w:cs="Courier New"/>
          <w:kern w:val="0"/>
          <w:sz w:val="17"/>
          <w:szCs w:val="17"/>
          <w:lang w:val="x-none" w:eastAsia="x-none"/>
          <w14:ligatures w14:val="none"/>
        </w:rPr>
        <w:t>Your Name /Title</w:t>
      </w:r>
    </w:p>
    <w:p w14:paraId="3956D345" w14:textId="77777777" w:rsidR="008D6DD5" w:rsidRDefault="008D6DD5"/>
    <w:sectPr w:rsidR="008D6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neva">
    <w:altName w:val="Segoe UI Symbol"/>
    <w:charset w:val="00"/>
    <w:family w:val="swiss"/>
    <w:pitch w:val="variable"/>
    <w:sig w:usb0="E00002FF" w:usb1="5200205F" w:usb2="00A0C000" w:usb3="00000000" w:csb0="0000019F" w:csb1="00000000"/>
  </w:font>
  <w:font w:name="Century Schoolbook">
    <w:altName w:val="Cambria"/>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1400"/>
    <w:multiLevelType w:val="multilevel"/>
    <w:tmpl w:val="62A0FF7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rPr>
        <w:rFonts w:ascii="Courier New" w:hAnsi="Courier New" w:cs="Courier New" w:hint="default"/>
        <w:i w:val="0"/>
      </w:rPr>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37627B51"/>
    <w:multiLevelType w:val="hybridMultilevel"/>
    <w:tmpl w:val="47645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E465BD"/>
    <w:multiLevelType w:val="multilevel"/>
    <w:tmpl w:val="8566407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144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40C042F2"/>
    <w:multiLevelType w:val="multilevel"/>
    <w:tmpl w:val="107CAC96"/>
    <w:lvl w:ilvl="0">
      <w:start w:val="1"/>
      <w:numFmt w:val="lowerLetter"/>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rPr>
        <w:rFonts w:ascii="Courier New" w:eastAsia="Calibri" w:hAnsi="Courier New" w:cs="Courier New"/>
      </w:rPr>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4C162F6D"/>
    <w:multiLevelType w:val="multilevel"/>
    <w:tmpl w:val="8566407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16cid:durableId="79760832">
    <w:abstractNumId w:val="3"/>
  </w:num>
  <w:num w:numId="2" w16cid:durableId="2099012800">
    <w:abstractNumId w:val="0"/>
  </w:num>
  <w:num w:numId="3" w16cid:durableId="1454709604">
    <w:abstractNumId w:val="4"/>
  </w:num>
  <w:num w:numId="4" w16cid:durableId="977950152">
    <w:abstractNumId w:val="2"/>
  </w:num>
  <w:num w:numId="5" w16cid:durableId="1957371895">
    <w:abstractNumId w:val="1"/>
  </w:num>
  <w:num w:numId="6" w16cid:durableId="942684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74"/>
    <w:rsid w:val="00387FFA"/>
    <w:rsid w:val="005F26CA"/>
    <w:rsid w:val="007F045C"/>
    <w:rsid w:val="008960E2"/>
    <w:rsid w:val="008D6DD5"/>
    <w:rsid w:val="00974110"/>
    <w:rsid w:val="00D9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249B"/>
  <w15:chartTrackingRefBased/>
  <w15:docId w15:val="{520B4A8D-948F-47C0-A3BF-C93D2C4B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974"/>
    <w:rPr>
      <w:rFonts w:eastAsiaTheme="majorEastAsia" w:cstheme="majorBidi"/>
      <w:color w:val="272727" w:themeColor="text1" w:themeTint="D8"/>
    </w:rPr>
  </w:style>
  <w:style w:type="paragraph" w:styleId="Title">
    <w:name w:val="Title"/>
    <w:basedOn w:val="Normal"/>
    <w:next w:val="Normal"/>
    <w:link w:val="TitleChar"/>
    <w:uiPriority w:val="10"/>
    <w:qFormat/>
    <w:rsid w:val="00D90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974"/>
    <w:pPr>
      <w:spacing w:before="160"/>
      <w:jc w:val="center"/>
    </w:pPr>
    <w:rPr>
      <w:i/>
      <w:iCs/>
      <w:color w:val="404040" w:themeColor="text1" w:themeTint="BF"/>
    </w:rPr>
  </w:style>
  <w:style w:type="character" w:customStyle="1" w:styleId="QuoteChar">
    <w:name w:val="Quote Char"/>
    <w:basedOn w:val="DefaultParagraphFont"/>
    <w:link w:val="Quote"/>
    <w:uiPriority w:val="29"/>
    <w:rsid w:val="00D90974"/>
    <w:rPr>
      <w:i/>
      <w:iCs/>
      <w:color w:val="404040" w:themeColor="text1" w:themeTint="BF"/>
    </w:rPr>
  </w:style>
  <w:style w:type="paragraph" w:styleId="ListParagraph">
    <w:name w:val="List Paragraph"/>
    <w:basedOn w:val="Normal"/>
    <w:uiPriority w:val="34"/>
    <w:qFormat/>
    <w:rsid w:val="00D90974"/>
    <w:pPr>
      <w:ind w:left="720"/>
      <w:contextualSpacing/>
    </w:pPr>
  </w:style>
  <w:style w:type="character" w:styleId="IntenseEmphasis">
    <w:name w:val="Intense Emphasis"/>
    <w:basedOn w:val="DefaultParagraphFont"/>
    <w:uiPriority w:val="21"/>
    <w:qFormat/>
    <w:rsid w:val="00D90974"/>
    <w:rPr>
      <w:i/>
      <w:iCs/>
      <w:color w:val="0F4761" w:themeColor="accent1" w:themeShade="BF"/>
    </w:rPr>
  </w:style>
  <w:style w:type="paragraph" w:styleId="IntenseQuote">
    <w:name w:val="Intense Quote"/>
    <w:basedOn w:val="Normal"/>
    <w:next w:val="Normal"/>
    <w:link w:val="IntenseQuoteChar"/>
    <w:uiPriority w:val="30"/>
    <w:qFormat/>
    <w:rsid w:val="00D90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974"/>
    <w:rPr>
      <w:i/>
      <w:iCs/>
      <w:color w:val="0F4761" w:themeColor="accent1" w:themeShade="BF"/>
    </w:rPr>
  </w:style>
  <w:style w:type="character" w:styleId="IntenseReference">
    <w:name w:val="Intense Reference"/>
    <w:basedOn w:val="DefaultParagraphFont"/>
    <w:uiPriority w:val="32"/>
    <w:qFormat/>
    <w:rsid w:val="00D909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31</Pages>
  <Words>8109</Words>
  <Characters>46222</Characters>
  <Application>Microsoft Office Word</Application>
  <DocSecurity>0</DocSecurity>
  <Lines>385</Lines>
  <Paragraphs>108</Paragraphs>
  <ScaleCrop>false</ScaleCrop>
  <Company>The University of Memphis</Company>
  <LinksUpToDate>false</LinksUpToDate>
  <CharactersWithSpaces>54223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Scott Romantz (dromantz)</dc:creator>
  <cp:keywords/>
  <dc:description/>
  <cp:lastModifiedBy>Helen Johnson (hjohnson)</cp:lastModifiedBy>
  <cp:revision>2</cp:revision>
  <dcterms:created xsi:type="dcterms:W3CDTF">2026-06-24T18:27:00Z</dcterms:created>
  <dcterms:modified xsi:type="dcterms:W3CDTF">2026-06-24T18:27:00Z</dcterms:modified>
</cp:coreProperties>
</file>